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E6B527C" w14:textId="40AF5EE4" w:rsidR="003472FF" w:rsidRPr="00C80609" w:rsidRDefault="001F6038" w:rsidP="003472FF">
      <w:pPr>
        <w:pStyle w:val="3GPPHeader"/>
        <w:spacing w:after="60"/>
        <w:rPr>
          <w:sz w:val="32"/>
          <w:szCs w:val="32"/>
          <w:highlight w:val="yellow"/>
        </w:rPr>
      </w:pPr>
      <w:bookmarkStart w:id="0" w:name="_Hlk4691859"/>
      <w:r w:rsidRPr="001F6038">
        <w:t>3GPP TSG RAN WG1 Meeting #9</w:t>
      </w:r>
      <w:r w:rsidR="008E0BA8">
        <w:t>8</w:t>
      </w:r>
      <w:r w:rsidR="003472FF" w:rsidRPr="00C80609">
        <w:tab/>
      </w:r>
      <w:r w:rsidR="00F10F29" w:rsidRPr="00F10F29">
        <w:rPr>
          <w:sz w:val="32"/>
          <w:szCs w:val="32"/>
        </w:rPr>
        <w:t>R1-1908021</w:t>
      </w:r>
    </w:p>
    <w:bookmarkEnd w:id="0"/>
    <w:p w14:paraId="43B3ACBD" w14:textId="3CB6ED21" w:rsidR="009070BC" w:rsidRDefault="00856BAA" w:rsidP="003472FF">
      <w:pPr>
        <w:pStyle w:val="3GPPHeader"/>
      </w:pPr>
      <w:r w:rsidRPr="00856BAA">
        <w:t>Prague, CZ, 26</w:t>
      </w:r>
      <w:r w:rsidRPr="00D758FA">
        <w:rPr>
          <w:vertAlign w:val="superscript"/>
        </w:rPr>
        <w:t>th</w:t>
      </w:r>
      <w:r w:rsidR="00051B06">
        <w:t xml:space="preserve"> </w:t>
      </w:r>
      <w:r w:rsidRPr="00856BAA">
        <w:t>–</w:t>
      </w:r>
      <w:r w:rsidR="00051B06">
        <w:t xml:space="preserve"> </w:t>
      </w:r>
      <w:r w:rsidRPr="00856BAA">
        <w:t>30</w:t>
      </w:r>
      <w:r w:rsidRPr="00D758FA">
        <w:rPr>
          <w:vertAlign w:val="superscript"/>
        </w:rPr>
        <w:t>th</w:t>
      </w:r>
      <w:r w:rsidR="00051B06">
        <w:t xml:space="preserve"> </w:t>
      </w:r>
      <w:r w:rsidRPr="00856BAA">
        <w:t>August 2019</w:t>
      </w:r>
    </w:p>
    <w:p w14:paraId="1D821F2A" w14:textId="77777777" w:rsidR="00051B06" w:rsidRPr="00C80609" w:rsidRDefault="00051B06" w:rsidP="003472FF">
      <w:pPr>
        <w:pStyle w:val="3GPPHeader"/>
      </w:pPr>
    </w:p>
    <w:p w14:paraId="1E6B527F" w14:textId="77777777" w:rsidR="003472FF" w:rsidRPr="00C80609" w:rsidRDefault="003472FF" w:rsidP="003472FF">
      <w:pPr>
        <w:pStyle w:val="3GPPHeader"/>
        <w:rPr>
          <w:sz w:val="22"/>
          <w:szCs w:val="22"/>
        </w:rPr>
      </w:pPr>
      <w:r w:rsidRPr="00C80609">
        <w:rPr>
          <w:sz w:val="22"/>
          <w:szCs w:val="22"/>
        </w:rPr>
        <w:t>Agenda Item:</w:t>
      </w:r>
      <w:r w:rsidRPr="00C80609">
        <w:rPr>
          <w:sz w:val="22"/>
          <w:szCs w:val="22"/>
        </w:rPr>
        <w:tab/>
      </w:r>
      <w:r w:rsidRPr="00382A6B">
        <w:rPr>
          <w:sz w:val="22"/>
          <w:szCs w:val="18"/>
        </w:rPr>
        <w:t>6.2.1.4</w:t>
      </w:r>
    </w:p>
    <w:p w14:paraId="1E6B5280" w14:textId="77777777" w:rsidR="003472FF" w:rsidRPr="00C80609" w:rsidRDefault="003472FF" w:rsidP="003472FF">
      <w:pPr>
        <w:pStyle w:val="3GPPHeader"/>
        <w:rPr>
          <w:sz w:val="22"/>
          <w:szCs w:val="22"/>
        </w:rPr>
      </w:pPr>
      <w:r w:rsidRPr="00C80609">
        <w:rPr>
          <w:sz w:val="22"/>
          <w:szCs w:val="22"/>
        </w:rPr>
        <w:t>Source:</w:t>
      </w:r>
      <w:r w:rsidRPr="00C80609">
        <w:rPr>
          <w:sz w:val="22"/>
          <w:szCs w:val="22"/>
        </w:rPr>
        <w:tab/>
        <w:t>Ericsson</w:t>
      </w:r>
    </w:p>
    <w:p w14:paraId="1E6B5281" w14:textId="77777777" w:rsidR="003472FF" w:rsidRPr="009070BC" w:rsidRDefault="003472FF" w:rsidP="003472FF">
      <w:pPr>
        <w:pStyle w:val="3GPPHeader"/>
        <w:rPr>
          <w:sz w:val="22"/>
          <w:szCs w:val="22"/>
        </w:rPr>
      </w:pPr>
      <w:r w:rsidRPr="009070BC">
        <w:rPr>
          <w:sz w:val="22"/>
          <w:szCs w:val="22"/>
        </w:rPr>
        <w:t>Title:</w:t>
      </w:r>
      <w:r w:rsidRPr="009070BC">
        <w:rPr>
          <w:sz w:val="22"/>
          <w:szCs w:val="22"/>
        </w:rPr>
        <w:tab/>
      </w:r>
      <w:r w:rsidRPr="009070BC">
        <w:rPr>
          <w:sz w:val="22"/>
          <w:szCs w:val="22"/>
          <w:lang w:eastAsia="x-none"/>
        </w:rPr>
        <w:t>Coexistence of LTE-MTC with NR</w:t>
      </w:r>
    </w:p>
    <w:p w14:paraId="1E6B5282" w14:textId="5BA534F9" w:rsidR="003472FF" w:rsidRPr="00C80609" w:rsidRDefault="003472FF" w:rsidP="003472FF">
      <w:pPr>
        <w:pStyle w:val="3GPPHeader"/>
        <w:rPr>
          <w:sz w:val="22"/>
          <w:szCs w:val="22"/>
        </w:rPr>
      </w:pPr>
      <w:r w:rsidRPr="00C80609">
        <w:rPr>
          <w:sz w:val="22"/>
          <w:szCs w:val="22"/>
        </w:rPr>
        <w:t>Document for:</w:t>
      </w:r>
      <w:r w:rsidRPr="00C80609">
        <w:rPr>
          <w:sz w:val="22"/>
          <w:szCs w:val="22"/>
        </w:rPr>
        <w:tab/>
      </w:r>
      <w:r w:rsidR="006D1785">
        <w:rPr>
          <w:sz w:val="22"/>
        </w:rPr>
        <w:t xml:space="preserve">Discussion and </w:t>
      </w:r>
      <w:r w:rsidRPr="00E27246">
        <w:rPr>
          <w:sz w:val="22"/>
          <w:szCs w:val="22"/>
        </w:rPr>
        <w:t>Decision</w:t>
      </w:r>
    </w:p>
    <w:p w14:paraId="1E6B5283" w14:textId="77777777" w:rsidR="003472FF" w:rsidRPr="00C80609" w:rsidRDefault="003472FF" w:rsidP="003472FF">
      <w:pPr>
        <w:jc w:val="both"/>
      </w:pPr>
    </w:p>
    <w:p w14:paraId="1E6B5284" w14:textId="77777777" w:rsidR="003472FF" w:rsidRPr="00C80609" w:rsidRDefault="003472FF" w:rsidP="003472FF">
      <w:pPr>
        <w:pStyle w:val="Heading1"/>
        <w:jc w:val="both"/>
      </w:pPr>
      <w:r w:rsidRPr="00C80609">
        <w:t>Introduction</w:t>
      </w:r>
    </w:p>
    <w:p w14:paraId="1E6B5285" w14:textId="30014D2E" w:rsidR="003472FF" w:rsidRDefault="003472FF" w:rsidP="003472FF">
      <w:pPr>
        <w:pStyle w:val="BodyText"/>
      </w:pPr>
      <w:r>
        <w:t>In the</w:t>
      </w:r>
      <w:r w:rsidRPr="004F7083">
        <w:t xml:space="preserve"> </w:t>
      </w:r>
      <w:r w:rsidR="003D4C0C">
        <w:t>“</w:t>
      </w:r>
      <w:r w:rsidR="003D4C0C" w:rsidRPr="003D4C0C">
        <w:t>Revised WID: Additional MTC enhancements for LTE</w:t>
      </w:r>
      <w:r w:rsidRPr="004F7083">
        <w:t xml:space="preserve">” </w:t>
      </w:r>
      <w:r w:rsidRPr="004F7083">
        <w:fldChar w:fldCharType="begin"/>
      </w:r>
      <w:r w:rsidRPr="004F7083">
        <w:instrText xml:space="preserve"> REF R1 \n \h </w:instrText>
      </w:r>
      <w:r w:rsidRPr="004F7083">
        <w:fldChar w:fldCharType="separate"/>
      </w:r>
      <w:r w:rsidR="00340882">
        <w:t>[1]</w:t>
      </w:r>
      <w:r w:rsidRPr="004F7083">
        <w:fldChar w:fldCharType="end"/>
      </w:r>
      <w:r w:rsidRPr="004F7083">
        <w:fldChar w:fldCharType="begin"/>
      </w:r>
      <w:r w:rsidRPr="004F7083">
        <w:instrText xml:space="preserve"> REF R1 \h </w:instrText>
      </w:r>
      <w:r w:rsidRPr="004F7083">
        <w:fldChar w:fldCharType="end"/>
      </w:r>
      <w:r w:rsidRPr="004F7083">
        <w:t xml:space="preserve"> </w:t>
      </w:r>
      <w:r w:rsidR="00F82D2D">
        <w:t>it was agreed to</w:t>
      </w:r>
      <w:r w:rsidRPr="004F7083">
        <w:t xml:space="preserve"> </w:t>
      </w:r>
      <w:r w:rsidR="00EB7E7B">
        <w:t xml:space="preserve">specify performance improvement </w:t>
      </w:r>
      <w:r w:rsidR="00F82D2D">
        <w:t xml:space="preserve">aspects </w:t>
      </w:r>
      <w:r w:rsidR="00EB7E7B">
        <w:t>in</w:t>
      </w:r>
      <w:r w:rsidRPr="004F7083">
        <w:t xml:space="preserve"> coexistence of LTE-M with NR</w:t>
      </w:r>
      <w:r w:rsidR="00B172C7">
        <w:t>.</w:t>
      </w:r>
    </w:p>
    <w:p w14:paraId="2BFF92B9" w14:textId="77777777" w:rsidR="00DE566A" w:rsidRDefault="00DE566A" w:rsidP="003472FF">
      <w:pPr>
        <w:pStyle w:val="BodyText"/>
      </w:pPr>
    </w:p>
    <w:p w14:paraId="1C59DAE5" w14:textId="77777777" w:rsidR="005E776E" w:rsidRPr="00D758FA" w:rsidRDefault="005E776E" w:rsidP="005E776E">
      <w:pPr>
        <w:numPr>
          <w:ilvl w:val="0"/>
          <w:numId w:val="29"/>
        </w:numPr>
        <w:spacing w:after="0"/>
        <w:rPr>
          <w:bCs/>
        </w:rPr>
      </w:pPr>
      <w:r w:rsidRPr="00D758FA">
        <w:rPr>
          <w:bCs/>
        </w:rPr>
        <w:t>Specify the following performance improvements for LTE-MTC coexistence with NR [RAN1, RAN2, RAN4]</w:t>
      </w:r>
    </w:p>
    <w:p w14:paraId="3E2F47C0" w14:textId="77777777" w:rsidR="005E776E" w:rsidRPr="00D758FA" w:rsidRDefault="005E776E" w:rsidP="005E776E">
      <w:pPr>
        <w:numPr>
          <w:ilvl w:val="1"/>
          <w:numId w:val="29"/>
        </w:numPr>
        <w:spacing w:after="0"/>
        <w:rPr>
          <w:bCs/>
        </w:rPr>
      </w:pPr>
      <w:r w:rsidRPr="00D758FA">
        <w:rPr>
          <w:bCs/>
        </w:rPr>
        <w:t>LTE-MTC resource reservation at least in the time domain with at least one of slot-level and symbol-level granularity at least in DL to avoid resource overlap between NR and LTE-MTC when LTE-MTC is deployed within an NR carrier</w:t>
      </w:r>
    </w:p>
    <w:p w14:paraId="36E0724F" w14:textId="77777777" w:rsidR="005E776E" w:rsidRPr="00D758FA" w:rsidRDefault="005E776E" w:rsidP="005E776E">
      <w:pPr>
        <w:numPr>
          <w:ilvl w:val="1"/>
          <w:numId w:val="29"/>
        </w:numPr>
        <w:spacing w:after="0"/>
        <w:rPr>
          <w:bCs/>
        </w:rPr>
      </w:pPr>
      <w:r w:rsidRPr="00D758FA">
        <w:rPr>
          <w:bCs/>
        </w:rPr>
        <w:t>LTE-MTC subcarrier puncturing for a small number of LTE-MTC DL subcarriers (excluding CRS) to reduce the number of NR resource blocks that need to be reserved for LTE-MTC when LTE-MTC is deployed within an NR carrier</w:t>
      </w:r>
    </w:p>
    <w:p w14:paraId="1E6B5297" w14:textId="77777777" w:rsidR="003472FF" w:rsidRDefault="003472FF" w:rsidP="003472FF">
      <w:pPr>
        <w:pStyle w:val="BodyText"/>
      </w:pPr>
    </w:p>
    <w:p w14:paraId="1E6B5298" w14:textId="1D4D15E5" w:rsidR="003472FF" w:rsidRDefault="003472FF" w:rsidP="003472FF">
      <w:pPr>
        <w:pStyle w:val="BodyText"/>
      </w:pPr>
      <w:r w:rsidRPr="005D19CD">
        <w:t xml:space="preserve">In </w:t>
      </w:r>
      <w:r>
        <w:t>this contribution</w:t>
      </w:r>
      <w:r w:rsidRPr="005D19CD">
        <w:t xml:space="preserve">, we </w:t>
      </w:r>
      <w:r w:rsidR="00E347B4">
        <w:t>discuss</w:t>
      </w:r>
      <w:r w:rsidRPr="005D19CD">
        <w:t xml:space="preserve"> </w:t>
      </w:r>
      <w:r w:rsidR="0007662B">
        <w:t xml:space="preserve">further </w:t>
      </w:r>
      <w:r w:rsidR="00E87534">
        <w:t xml:space="preserve">aspects of </w:t>
      </w:r>
      <w:r w:rsidR="00E347B4">
        <w:t xml:space="preserve">improved </w:t>
      </w:r>
      <w:r w:rsidR="00C65ECB">
        <w:t>LTE-M</w:t>
      </w:r>
      <w:r w:rsidRPr="00B23F92">
        <w:t xml:space="preserve"> resource block alignment</w:t>
      </w:r>
      <w:r w:rsidR="00372FB0">
        <w:t xml:space="preserve"> and </w:t>
      </w:r>
      <w:r w:rsidR="001C60E4">
        <w:rPr>
          <w:lang w:val="en-GB" w:eastAsia="en-US"/>
        </w:rPr>
        <w:t>improved</w:t>
      </w:r>
      <w:r w:rsidR="00372FB0" w:rsidRPr="000B1E21">
        <w:rPr>
          <w:lang w:val="en-GB" w:eastAsia="en-US"/>
        </w:rPr>
        <w:t xml:space="preserve"> LTE-M</w:t>
      </w:r>
      <w:r w:rsidR="00C54B8E">
        <w:rPr>
          <w:lang w:val="en-GB" w:eastAsia="en-US"/>
        </w:rPr>
        <w:t xml:space="preserve"> </w:t>
      </w:r>
      <w:r w:rsidR="00372FB0" w:rsidRPr="000B1E21">
        <w:rPr>
          <w:lang w:val="en-GB" w:eastAsia="en-US"/>
        </w:rPr>
        <w:t>resource reservation</w:t>
      </w:r>
      <w:r w:rsidR="00754997">
        <w:t>.</w:t>
      </w:r>
    </w:p>
    <w:p w14:paraId="1E6B529A" w14:textId="3CB346CC" w:rsidR="003472FF" w:rsidRDefault="00E87534" w:rsidP="003472FF">
      <w:pPr>
        <w:pStyle w:val="Heading1"/>
        <w:jc w:val="both"/>
      </w:pPr>
      <w:r>
        <w:t xml:space="preserve">Improved </w:t>
      </w:r>
      <w:r w:rsidR="00870489">
        <w:t>LTE-M</w:t>
      </w:r>
      <w:r w:rsidR="003472FF" w:rsidRPr="00D60B76">
        <w:t xml:space="preserve"> resource block </w:t>
      </w:r>
      <w:r w:rsidR="0064135B">
        <w:t>alignment</w:t>
      </w:r>
    </w:p>
    <w:p w14:paraId="1F4B16BD" w14:textId="01FE02AC" w:rsidR="00AA3257" w:rsidRDefault="00AA3257" w:rsidP="009D5077">
      <w:pPr>
        <w:jc w:val="both"/>
        <w:rPr>
          <w:rFonts w:ascii="Arial" w:hAnsi="Arial"/>
          <w:lang w:eastAsia="zh-CN"/>
        </w:rPr>
      </w:pPr>
      <w:r>
        <w:rPr>
          <w:rFonts w:ascii="Arial" w:hAnsi="Arial"/>
          <w:lang w:eastAsia="zh-CN"/>
        </w:rPr>
        <w:t>LTE-M can be efficiently deployed in NR</w:t>
      </w:r>
      <w:r w:rsidR="0012404A">
        <w:rPr>
          <w:rFonts w:ascii="Arial" w:hAnsi="Arial"/>
          <w:lang w:eastAsia="zh-CN"/>
        </w:rPr>
        <w:t xml:space="preserve"> such that subcarrier grids alignment between NR and LTE-M is en</w:t>
      </w:r>
      <w:r w:rsidR="009A1E99">
        <w:rPr>
          <w:rFonts w:ascii="Arial" w:hAnsi="Arial"/>
          <w:lang w:eastAsia="zh-CN"/>
        </w:rPr>
        <w:t>sured</w:t>
      </w:r>
      <w:r w:rsidR="00513541">
        <w:rPr>
          <w:rFonts w:ascii="Arial" w:hAnsi="Arial"/>
          <w:lang w:eastAsia="zh-CN"/>
        </w:rPr>
        <w:t xml:space="preserve">. This allows an effective coexistence between two systems </w:t>
      </w:r>
      <w:r w:rsidR="005E37E9">
        <w:rPr>
          <w:rFonts w:ascii="Arial" w:hAnsi="Arial"/>
          <w:lang w:eastAsia="zh-CN"/>
        </w:rPr>
        <w:t xml:space="preserve">by preventing inter-subcarrier interference. </w:t>
      </w:r>
      <w:r w:rsidR="00246A2D">
        <w:rPr>
          <w:rFonts w:ascii="Arial" w:hAnsi="Arial"/>
          <w:lang w:eastAsia="zh-CN"/>
        </w:rPr>
        <w:t xml:space="preserve">In addition, </w:t>
      </w:r>
      <w:r w:rsidR="005672EC">
        <w:rPr>
          <w:rFonts w:ascii="Arial" w:hAnsi="Arial"/>
          <w:lang w:eastAsia="zh-CN"/>
        </w:rPr>
        <w:t xml:space="preserve">the performance of such </w:t>
      </w:r>
      <w:r w:rsidR="00246A2D">
        <w:rPr>
          <w:rFonts w:ascii="Arial" w:hAnsi="Arial"/>
          <w:lang w:eastAsia="zh-CN"/>
        </w:rPr>
        <w:t xml:space="preserve">coexistence can </w:t>
      </w:r>
      <w:r w:rsidR="005672EC">
        <w:rPr>
          <w:rFonts w:ascii="Arial" w:hAnsi="Arial"/>
          <w:lang w:eastAsia="zh-CN"/>
        </w:rPr>
        <w:t xml:space="preserve">be improved by </w:t>
      </w:r>
      <w:r w:rsidR="00491D8E">
        <w:rPr>
          <w:rFonts w:ascii="Arial" w:hAnsi="Arial"/>
          <w:lang w:eastAsia="zh-CN"/>
        </w:rPr>
        <w:t xml:space="preserve">aligning </w:t>
      </w:r>
      <w:r w:rsidR="006A62CF">
        <w:rPr>
          <w:rFonts w:ascii="Arial" w:hAnsi="Arial"/>
          <w:lang w:eastAsia="zh-CN"/>
        </w:rPr>
        <w:t>NR and LTE-M RBs.</w:t>
      </w:r>
    </w:p>
    <w:p w14:paraId="57FBDB35" w14:textId="0269AD53" w:rsidR="00FE1DF5" w:rsidRDefault="0082640E" w:rsidP="009D5077">
      <w:pPr>
        <w:jc w:val="both"/>
        <w:rPr>
          <w:rFonts w:ascii="Arial" w:hAnsi="Arial"/>
          <w:lang w:eastAsia="zh-CN"/>
        </w:rPr>
      </w:pPr>
      <w:r>
        <w:rPr>
          <w:rFonts w:ascii="Arial" w:hAnsi="Arial"/>
          <w:lang w:eastAsia="zh-CN"/>
        </w:rPr>
        <w:t>In</w:t>
      </w:r>
      <w:r w:rsidR="003472FF" w:rsidRPr="006F2172">
        <w:rPr>
          <w:rFonts w:ascii="Arial" w:hAnsi="Arial"/>
          <w:lang w:eastAsia="zh-CN"/>
        </w:rPr>
        <w:t xml:space="preserve"> LTE-M</w:t>
      </w:r>
      <w:r w:rsidR="00DE566A">
        <w:rPr>
          <w:rFonts w:ascii="Arial" w:hAnsi="Arial"/>
          <w:lang w:eastAsia="zh-CN"/>
        </w:rPr>
        <w:t xml:space="preserve"> DL</w:t>
      </w:r>
      <w:r w:rsidR="003472FF" w:rsidRPr="006F2172">
        <w:rPr>
          <w:rFonts w:ascii="Arial" w:hAnsi="Arial"/>
          <w:lang w:eastAsia="zh-CN"/>
        </w:rPr>
        <w:t xml:space="preserve">, a perfect RB alignment between LTE-M and NR </w:t>
      </w:r>
      <w:r>
        <w:rPr>
          <w:rFonts w:ascii="Arial" w:hAnsi="Arial"/>
          <w:lang w:eastAsia="zh-CN"/>
        </w:rPr>
        <w:t>may not be</w:t>
      </w:r>
      <w:r w:rsidR="00A5635A">
        <w:rPr>
          <w:rFonts w:ascii="Arial" w:hAnsi="Arial"/>
          <w:lang w:eastAsia="zh-CN"/>
        </w:rPr>
        <w:t xml:space="preserve"> </w:t>
      </w:r>
      <w:r w:rsidR="00877B31">
        <w:rPr>
          <w:rFonts w:ascii="Arial" w:hAnsi="Arial"/>
          <w:lang w:eastAsia="zh-CN"/>
        </w:rPr>
        <w:t>achieved</w:t>
      </w:r>
      <w:r w:rsidR="003472FF" w:rsidRPr="006F2172">
        <w:rPr>
          <w:rFonts w:ascii="Arial" w:hAnsi="Arial"/>
          <w:lang w:eastAsia="zh-CN"/>
        </w:rPr>
        <w:t>, despite having the subcarrier grid alignment. For instance, in case of 6 LTE-M RBs with the DC subcarrier, we need to reserve 7 NR RBs in order to accommodate the LTE-M carrier. In fact, extra</w:t>
      </w:r>
      <w:r w:rsidR="00177B14">
        <w:rPr>
          <w:rFonts w:ascii="Arial" w:hAnsi="Arial"/>
          <w:lang w:eastAsia="zh-CN"/>
        </w:rPr>
        <w:t xml:space="preserve"> outlying</w:t>
      </w:r>
      <w:r w:rsidR="003472FF" w:rsidRPr="006F2172">
        <w:rPr>
          <w:rFonts w:ascii="Arial" w:hAnsi="Arial"/>
          <w:lang w:eastAsia="zh-CN"/>
        </w:rPr>
        <w:t xml:space="preserve"> LTE-M subcarrier</w:t>
      </w:r>
      <w:r w:rsidR="00177B14">
        <w:rPr>
          <w:rFonts w:ascii="Arial" w:hAnsi="Arial"/>
          <w:lang w:eastAsia="zh-CN"/>
        </w:rPr>
        <w:t>s</w:t>
      </w:r>
      <w:r w:rsidR="003472FF" w:rsidRPr="006F2172">
        <w:rPr>
          <w:rFonts w:ascii="Arial" w:hAnsi="Arial"/>
          <w:lang w:eastAsia="zh-CN"/>
        </w:rPr>
        <w:t xml:space="preserve"> lead</w:t>
      </w:r>
      <w:r w:rsidR="00334E1E" w:rsidRPr="00334E1E">
        <w:rPr>
          <w:rFonts w:ascii="Arial" w:hAnsi="Arial"/>
          <w:lang w:eastAsia="zh-CN"/>
        </w:rPr>
        <w:t xml:space="preserve"> </w:t>
      </w:r>
      <w:r w:rsidR="00334E1E" w:rsidRPr="006F2172">
        <w:rPr>
          <w:rFonts w:ascii="Arial" w:hAnsi="Arial"/>
          <w:lang w:eastAsia="zh-CN"/>
        </w:rPr>
        <w:t xml:space="preserve">to the </w:t>
      </w:r>
      <w:r w:rsidR="00334E1E">
        <w:rPr>
          <w:rFonts w:ascii="Arial" w:hAnsi="Arial"/>
          <w:lang w:eastAsia="zh-CN"/>
        </w:rPr>
        <w:t>use of an additional</w:t>
      </w:r>
      <w:r w:rsidR="00334E1E" w:rsidRPr="006F2172">
        <w:rPr>
          <w:rFonts w:ascii="Arial" w:hAnsi="Arial"/>
          <w:lang w:eastAsia="zh-CN"/>
        </w:rPr>
        <w:t xml:space="preserve"> NR resource block</w:t>
      </w:r>
      <w:r w:rsidR="003472FF" w:rsidRPr="006F2172">
        <w:rPr>
          <w:rFonts w:ascii="Arial" w:hAnsi="Arial"/>
          <w:lang w:eastAsia="zh-CN"/>
        </w:rPr>
        <w:t>.</w:t>
      </w:r>
      <w:r w:rsidR="00B137D0">
        <w:rPr>
          <w:rFonts w:ascii="Arial" w:hAnsi="Arial"/>
          <w:lang w:eastAsia="zh-CN"/>
        </w:rPr>
        <w:t xml:space="preserve"> </w:t>
      </w:r>
      <w:r w:rsidR="00A165DC">
        <w:rPr>
          <w:rFonts w:ascii="Arial" w:hAnsi="Arial"/>
          <w:lang w:eastAsia="zh-CN"/>
        </w:rPr>
        <w:t xml:space="preserve">In this regard, </w:t>
      </w:r>
      <w:r w:rsidR="00177B14">
        <w:rPr>
          <w:rFonts w:ascii="Arial" w:hAnsi="Arial"/>
          <w:lang w:eastAsia="zh-CN"/>
        </w:rPr>
        <w:t>we can improve NR resource utilization by reducing</w:t>
      </w:r>
      <w:r w:rsidR="00177B14" w:rsidRPr="006F2172">
        <w:rPr>
          <w:rFonts w:ascii="Arial" w:hAnsi="Arial"/>
          <w:lang w:eastAsia="zh-CN"/>
        </w:rPr>
        <w:t xml:space="preserve"> </w:t>
      </w:r>
      <w:r w:rsidR="00A165DC">
        <w:rPr>
          <w:rFonts w:ascii="Arial" w:hAnsi="Arial"/>
          <w:lang w:eastAsia="zh-CN"/>
        </w:rPr>
        <w:t xml:space="preserve">the </w:t>
      </w:r>
      <w:r w:rsidR="00177B14">
        <w:rPr>
          <w:rFonts w:ascii="Arial" w:hAnsi="Arial"/>
          <w:lang w:eastAsia="zh-CN"/>
        </w:rPr>
        <w:t>effect</w:t>
      </w:r>
      <w:r w:rsidR="00A165DC">
        <w:rPr>
          <w:rFonts w:ascii="Arial" w:hAnsi="Arial"/>
          <w:lang w:eastAsia="zh-CN"/>
        </w:rPr>
        <w:t xml:space="preserve"> of</w:t>
      </w:r>
      <w:r w:rsidR="002A6B69">
        <w:rPr>
          <w:rFonts w:ascii="Arial" w:hAnsi="Arial"/>
          <w:lang w:eastAsia="zh-CN"/>
        </w:rPr>
        <w:t xml:space="preserve"> </w:t>
      </w:r>
      <w:r w:rsidR="00B137D0">
        <w:rPr>
          <w:rFonts w:ascii="Arial" w:hAnsi="Arial"/>
          <w:lang w:eastAsia="zh-CN"/>
        </w:rPr>
        <w:t>RB</w:t>
      </w:r>
      <w:r w:rsidR="00A165DC">
        <w:rPr>
          <w:rFonts w:ascii="Arial" w:hAnsi="Arial"/>
          <w:lang w:eastAsia="zh-CN"/>
        </w:rPr>
        <w:t>s</w:t>
      </w:r>
      <w:r w:rsidR="00B137D0">
        <w:rPr>
          <w:rFonts w:ascii="Arial" w:hAnsi="Arial"/>
          <w:lang w:eastAsia="zh-CN"/>
        </w:rPr>
        <w:t xml:space="preserve"> misalignment </w:t>
      </w:r>
      <w:r w:rsidR="0052788B">
        <w:rPr>
          <w:rFonts w:ascii="Arial" w:hAnsi="Arial"/>
          <w:lang w:eastAsia="zh-CN"/>
        </w:rPr>
        <w:t>between NR and LTE-M</w:t>
      </w:r>
      <w:r w:rsidR="00177B14">
        <w:rPr>
          <w:rFonts w:ascii="Arial" w:hAnsi="Arial"/>
          <w:lang w:eastAsia="zh-CN"/>
        </w:rPr>
        <w:t>.</w:t>
      </w:r>
      <w:r w:rsidR="0052788B">
        <w:rPr>
          <w:rFonts w:ascii="Arial" w:hAnsi="Arial"/>
          <w:lang w:eastAsia="zh-CN"/>
        </w:rPr>
        <w:t xml:space="preserve"> </w:t>
      </w:r>
      <w:r w:rsidR="00177B14">
        <w:rPr>
          <w:rFonts w:ascii="Arial" w:hAnsi="Arial"/>
          <w:lang w:eastAsia="zh-CN"/>
        </w:rPr>
        <w:t xml:space="preserve">For instance, </w:t>
      </w:r>
      <w:r w:rsidR="003472FF" w:rsidRPr="006F2172">
        <w:rPr>
          <w:rFonts w:ascii="Arial" w:hAnsi="Arial"/>
          <w:lang w:eastAsia="zh-CN"/>
        </w:rPr>
        <w:t xml:space="preserve">it is possible to use other techniques to ensure overlapping with 6 (or less) NR resource blocks rather than 7 when deploying LTE-M. </w:t>
      </w:r>
      <w:r w:rsidR="005C53AD">
        <w:rPr>
          <w:rFonts w:ascii="Arial" w:hAnsi="Arial"/>
          <w:lang w:eastAsia="zh-CN"/>
        </w:rPr>
        <w:t xml:space="preserve">RAN1 is studying </w:t>
      </w:r>
      <w:r w:rsidR="005C53AD" w:rsidRPr="005C53AD">
        <w:rPr>
          <w:rFonts w:ascii="Arial" w:hAnsi="Arial"/>
          <w:lang w:eastAsia="zh-CN"/>
        </w:rPr>
        <w:t xml:space="preserve">puncturing </w:t>
      </w:r>
      <w:r w:rsidR="005C53AD">
        <w:rPr>
          <w:rFonts w:ascii="Arial" w:hAnsi="Arial"/>
          <w:lang w:eastAsia="zh-CN"/>
        </w:rPr>
        <w:t>to handle outlying subcarriers.</w:t>
      </w:r>
    </w:p>
    <w:p w14:paraId="1E6B529D" w14:textId="59102107" w:rsidR="003472FF" w:rsidRPr="0042139F" w:rsidRDefault="002E08AE" w:rsidP="003472FF">
      <w:pPr>
        <w:jc w:val="both"/>
        <w:rPr>
          <w:rFonts w:ascii="Arial" w:hAnsi="Arial"/>
          <w:lang w:eastAsia="zh-CN"/>
        </w:rPr>
      </w:pPr>
      <w:r>
        <w:rPr>
          <w:rFonts w:ascii="Arial" w:hAnsi="Arial"/>
          <w:lang w:eastAsia="zh-CN"/>
        </w:rPr>
        <w:t xml:space="preserve">          </w:t>
      </w:r>
    </w:p>
    <w:p w14:paraId="1E6B529E" w14:textId="62B6FD4A" w:rsidR="003472FF" w:rsidRPr="00AD0370" w:rsidRDefault="003472FF" w:rsidP="00FE6EEA">
      <w:pPr>
        <w:pStyle w:val="Heading2"/>
        <w:rPr>
          <w:lang w:eastAsia="zh-CN"/>
        </w:rPr>
      </w:pPr>
      <w:r w:rsidRPr="00AD0370">
        <w:rPr>
          <w:lang w:eastAsia="zh-CN"/>
        </w:rPr>
        <w:t>Puncturing of resource elements at outlying subcarrier</w:t>
      </w:r>
      <w:r w:rsidR="00870489">
        <w:rPr>
          <w:lang w:eastAsia="zh-CN"/>
        </w:rPr>
        <w:t>s</w:t>
      </w:r>
      <w:r w:rsidR="001614FA">
        <w:rPr>
          <w:lang w:eastAsia="zh-CN"/>
        </w:rPr>
        <w:t xml:space="preserve"> in DL</w:t>
      </w:r>
    </w:p>
    <w:p w14:paraId="1E6B529F" w14:textId="77777777" w:rsidR="003472FF" w:rsidRDefault="003472FF" w:rsidP="003472FF">
      <w:pPr>
        <w:jc w:val="both"/>
        <w:rPr>
          <w:rFonts w:ascii="Arial" w:hAnsi="Arial"/>
          <w:lang w:eastAsia="zh-CN"/>
        </w:rPr>
      </w:pPr>
    </w:p>
    <w:p w14:paraId="1E6B52A0" w14:textId="3E381B2C" w:rsidR="003472FF" w:rsidRDefault="0012358A" w:rsidP="003472FF">
      <w:pPr>
        <w:keepNext/>
        <w:jc w:val="center"/>
      </w:pPr>
      <w:r>
        <w:rPr>
          <w:noProof/>
        </w:rPr>
        <w:lastRenderedPageBreak/>
        <w:drawing>
          <wp:inline distT="0" distB="0" distL="0" distR="0" wp14:anchorId="0977428D" wp14:editId="055DB3D8">
            <wp:extent cx="3822700" cy="1138600"/>
            <wp:effectExtent l="0" t="0" r="6350"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866220" cy="1151563"/>
                    </a:xfrm>
                    <a:prstGeom prst="rect">
                      <a:avLst/>
                    </a:prstGeom>
                  </pic:spPr>
                </pic:pic>
              </a:graphicData>
            </a:graphic>
          </wp:inline>
        </w:drawing>
      </w:r>
    </w:p>
    <w:p w14:paraId="1E6B52A1" w14:textId="17B666D5" w:rsidR="003472FF" w:rsidRPr="00155AF1" w:rsidRDefault="003472FF" w:rsidP="003472FF">
      <w:pPr>
        <w:jc w:val="center"/>
        <w:rPr>
          <w:rFonts w:ascii="Arial" w:hAnsi="Arial"/>
          <w:b/>
          <w:lang w:eastAsia="zh-CN"/>
        </w:rPr>
      </w:pPr>
      <w:r w:rsidRPr="00155AF1">
        <w:rPr>
          <w:rFonts w:ascii="Arial" w:hAnsi="Arial"/>
          <w:b/>
          <w:lang w:eastAsia="zh-CN"/>
        </w:rPr>
        <w:t xml:space="preserve">Figure </w:t>
      </w:r>
      <w:r w:rsidRPr="00155AF1">
        <w:rPr>
          <w:rFonts w:ascii="Arial" w:hAnsi="Arial"/>
          <w:b/>
          <w:lang w:eastAsia="zh-CN"/>
        </w:rPr>
        <w:fldChar w:fldCharType="begin"/>
      </w:r>
      <w:r w:rsidRPr="00155AF1">
        <w:rPr>
          <w:rFonts w:ascii="Arial" w:hAnsi="Arial"/>
          <w:b/>
          <w:lang w:eastAsia="zh-CN"/>
        </w:rPr>
        <w:instrText xml:space="preserve"> SEQ Figure \* ARABIC </w:instrText>
      </w:r>
      <w:r w:rsidRPr="00155AF1">
        <w:rPr>
          <w:rFonts w:ascii="Arial" w:hAnsi="Arial"/>
          <w:b/>
          <w:lang w:eastAsia="zh-CN"/>
        </w:rPr>
        <w:fldChar w:fldCharType="separate"/>
      </w:r>
      <w:r w:rsidR="00340882">
        <w:rPr>
          <w:rFonts w:ascii="Arial" w:hAnsi="Arial"/>
          <w:b/>
          <w:noProof/>
          <w:lang w:eastAsia="zh-CN"/>
        </w:rPr>
        <w:t>1</w:t>
      </w:r>
      <w:r w:rsidRPr="00155AF1">
        <w:rPr>
          <w:rFonts w:ascii="Arial" w:hAnsi="Arial"/>
          <w:b/>
          <w:lang w:eastAsia="zh-CN"/>
        </w:rPr>
        <w:fldChar w:fldCharType="end"/>
      </w:r>
      <w:r w:rsidRPr="00155AF1">
        <w:rPr>
          <w:rFonts w:ascii="Arial" w:hAnsi="Arial"/>
          <w:b/>
          <w:lang w:eastAsia="zh-CN"/>
        </w:rPr>
        <w:t>: RB misalignment between NR and LTE-M</w:t>
      </w:r>
      <w:r w:rsidR="00D13B62">
        <w:rPr>
          <w:rFonts w:ascii="Arial" w:hAnsi="Arial"/>
          <w:b/>
          <w:lang w:eastAsia="zh-CN"/>
        </w:rPr>
        <w:t xml:space="preserve"> in DL</w:t>
      </w:r>
      <w:r w:rsidRPr="00155AF1">
        <w:rPr>
          <w:rFonts w:ascii="Arial" w:hAnsi="Arial"/>
          <w:b/>
          <w:lang w:eastAsia="zh-CN"/>
        </w:rPr>
        <w:t>.</w:t>
      </w:r>
    </w:p>
    <w:p w14:paraId="1E6B52A2" w14:textId="77777777" w:rsidR="003472FF" w:rsidRPr="009B14CF" w:rsidRDefault="003472FF" w:rsidP="00D758FA">
      <w:pPr>
        <w:rPr>
          <w:rFonts w:ascii="Arial" w:hAnsi="Arial"/>
          <w:lang w:eastAsia="zh-CN"/>
        </w:rPr>
      </w:pPr>
    </w:p>
    <w:p w14:paraId="4BC18BEA" w14:textId="57AD4002" w:rsidR="004A59E1" w:rsidRDefault="007A3F3D" w:rsidP="004A59E1">
      <w:pPr>
        <w:jc w:val="both"/>
        <w:rPr>
          <w:rFonts w:ascii="Arial" w:hAnsi="Arial"/>
          <w:lang w:eastAsia="zh-CN"/>
        </w:rPr>
      </w:pPr>
      <w:r>
        <w:rPr>
          <w:rFonts w:ascii="Arial" w:hAnsi="Arial"/>
          <w:lang w:eastAsia="zh-CN"/>
        </w:rPr>
        <w:t>By puncturing we refer to the case where the base station avoids transmitting the subcarrier</w:t>
      </w:r>
      <w:r w:rsidR="00B56AEC">
        <w:rPr>
          <w:rFonts w:ascii="Arial" w:hAnsi="Arial"/>
          <w:lang w:eastAsia="zh-CN"/>
        </w:rPr>
        <w:t>s</w:t>
      </w:r>
      <w:r>
        <w:rPr>
          <w:rFonts w:ascii="Arial" w:hAnsi="Arial"/>
          <w:lang w:eastAsia="zh-CN"/>
        </w:rPr>
        <w:t xml:space="preserve"> belonging to LTE-M </w:t>
      </w:r>
      <w:r w:rsidR="00643214">
        <w:rPr>
          <w:rFonts w:ascii="Arial" w:hAnsi="Arial"/>
          <w:lang w:eastAsia="zh-CN"/>
        </w:rPr>
        <w:t xml:space="preserve">with or </w:t>
      </w:r>
      <w:r>
        <w:rPr>
          <w:rFonts w:ascii="Arial" w:hAnsi="Arial"/>
          <w:lang w:eastAsia="zh-CN"/>
        </w:rPr>
        <w:t xml:space="preserve">without informing the UEs. This will cause somewhat degraded performance for the UE whose transmission is punctured, but the eNB/gNB </w:t>
      </w:r>
      <w:r w:rsidR="00643214">
        <w:rPr>
          <w:rFonts w:ascii="Arial" w:hAnsi="Arial"/>
          <w:lang w:eastAsia="zh-CN"/>
        </w:rPr>
        <w:t xml:space="preserve">scheduler </w:t>
      </w:r>
      <w:r>
        <w:rPr>
          <w:rFonts w:ascii="Arial" w:hAnsi="Arial"/>
          <w:lang w:eastAsia="zh-CN"/>
        </w:rPr>
        <w:t xml:space="preserve">is aware of this, and may compensate by proper </w:t>
      </w:r>
      <w:r w:rsidR="0055682F">
        <w:rPr>
          <w:rFonts w:ascii="Arial" w:hAnsi="Arial"/>
          <w:lang w:eastAsia="zh-CN"/>
        </w:rPr>
        <w:t>adjustment</w:t>
      </w:r>
      <w:r>
        <w:rPr>
          <w:rFonts w:ascii="Arial" w:hAnsi="Arial"/>
          <w:lang w:eastAsia="zh-CN"/>
        </w:rPr>
        <w:t xml:space="preserve"> of code rates etc. </w:t>
      </w:r>
      <w:r w:rsidR="00DA1F1D">
        <w:rPr>
          <w:rFonts w:ascii="Arial" w:hAnsi="Arial"/>
          <w:lang w:eastAsia="zh-CN"/>
        </w:rPr>
        <w:t>It should be noted that</w:t>
      </w:r>
      <w:r w:rsidR="00517557">
        <w:rPr>
          <w:rFonts w:ascii="Arial" w:hAnsi="Arial"/>
          <w:lang w:eastAsia="zh-CN"/>
        </w:rPr>
        <w:t xml:space="preserve"> </w:t>
      </w:r>
      <w:r w:rsidR="00DA1F1D">
        <w:rPr>
          <w:rFonts w:ascii="Arial" w:hAnsi="Arial"/>
          <w:lang w:eastAsia="zh-CN"/>
        </w:rPr>
        <w:t>i</w:t>
      </w:r>
      <w:r w:rsidR="00517557">
        <w:rPr>
          <w:rFonts w:ascii="Arial" w:hAnsi="Arial"/>
          <w:lang w:eastAsia="zh-CN"/>
        </w:rPr>
        <w:t>n DL, since NR UEs can rate match around LTE CRS, there is no need to puncture CRS when it is on outlying subcarriers.</w:t>
      </w:r>
    </w:p>
    <w:p w14:paraId="65FACFA1" w14:textId="5FEF3F0F" w:rsidR="005E511B" w:rsidRDefault="004E18E5" w:rsidP="00FE7D58">
      <w:pPr>
        <w:jc w:val="both"/>
        <w:rPr>
          <w:rFonts w:ascii="Arial" w:hAnsi="Arial"/>
          <w:lang w:eastAsia="zh-CN"/>
        </w:rPr>
      </w:pPr>
      <w:r>
        <w:rPr>
          <w:rFonts w:ascii="Arial" w:hAnsi="Arial"/>
          <w:lang w:eastAsia="zh-CN"/>
        </w:rPr>
        <w:t>The number of outlying subcarriers</w:t>
      </w:r>
      <w:r w:rsidR="009D5077">
        <w:rPr>
          <w:rFonts w:ascii="Arial" w:hAnsi="Arial"/>
          <w:lang w:eastAsia="zh-CN"/>
        </w:rPr>
        <w:t xml:space="preserve"> </w:t>
      </w:r>
      <w:r w:rsidR="0001193E">
        <w:rPr>
          <w:rFonts w:ascii="Arial" w:hAnsi="Arial"/>
          <w:lang w:eastAsia="zh-CN"/>
        </w:rPr>
        <w:t>in DL</w:t>
      </w:r>
      <w:r>
        <w:rPr>
          <w:rFonts w:ascii="Arial" w:hAnsi="Arial"/>
          <w:lang w:eastAsia="zh-CN"/>
        </w:rPr>
        <w:t xml:space="preserve"> due to RB misalignment between NR and LTE-M depends on the position of the LTE-M carrier inside the NR.</w:t>
      </w:r>
      <w:r w:rsidR="00BC7E35">
        <w:rPr>
          <w:rFonts w:ascii="Arial" w:hAnsi="Arial"/>
          <w:lang w:eastAsia="zh-CN"/>
        </w:rPr>
        <w:t xml:space="preserve"> </w:t>
      </w:r>
      <w:r w:rsidR="00856459">
        <w:rPr>
          <w:rFonts w:ascii="Arial" w:hAnsi="Arial"/>
          <w:lang w:eastAsia="zh-CN"/>
        </w:rPr>
        <w:t>Outlying subcarriers can be present on either left or right side of the LTE-M carrier.</w:t>
      </w:r>
      <w:r>
        <w:rPr>
          <w:rFonts w:ascii="Arial" w:hAnsi="Arial"/>
          <w:lang w:eastAsia="zh-CN"/>
        </w:rPr>
        <w:t xml:space="preserve"> </w:t>
      </w:r>
      <w:r w:rsidR="00FE7D58">
        <w:rPr>
          <w:rFonts w:ascii="Arial" w:hAnsi="Arial"/>
          <w:lang w:eastAsia="zh-CN"/>
        </w:rPr>
        <w:t xml:space="preserve"> </w:t>
      </w:r>
      <w:r w:rsidR="005E511B">
        <w:rPr>
          <w:rFonts w:ascii="Arial" w:hAnsi="Arial"/>
          <w:lang w:eastAsia="zh-CN"/>
        </w:rPr>
        <w:t xml:space="preserve">Clearly, </w:t>
      </w:r>
      <w:r w:rsidR="003711EF">
        <w:rPr>
          <w:rFonts w:ascii="Arial" w:hAnsi="Arial"/>
          <w:lang w:eastAsia="zh-CN"/>
        </w:rPr>
        <w:t xml:space="preserve">puncturing </w:t>
      </w:r>
      <w:r w:rsidR="00D01A61">
        <w:rPr>
          <w:rFonts w:ascii="Arial" w:hAnsi="Arial"/>
          <w:lang w:eastAsia="zh-CN"/>
        </w:rPr>
        <w:t xml:space="preserve">LTE-M subcarriers can </w:t>
      </w:r>
      <w:r w:rsidR="00354E6A">
        <w:rPr>
          <w:rFonts w:ascii="Arial" w:hAnsi="Arial"/>
          <w:lang w:eastAsia="zh-CN"/>
        </w:rPr>
        <w:t xml:space="preserve">result in </w:t>
      </w:r>
      <w:r w:rsidR="007B492E">
        <w:rPr>
          <w:rFonts w:ascii="Arial" w:hAnsi="Arial"/>
          <w:lang w:eastAsia="zh-CN"/>
        </w:rPr>
        <w:t>a</w:t>
      </w:r>
      <w:r w:rsidR="00354E6A">
        <w:rPr>
          <w:rFonts w:ascii="Arial" w:hAnsi="Arial"/>
          <w:lang w:eastAsia="zh-CN"/>
        </w:rPr>
        <w:t xml:space="preserve"> performance loss </w:t>
      </w:r>
      <w:r w:rsidR="007B492E">
        <w:rPr>
          <w:rFonts w:ascii="Arial" w:hAnsi="Arial"/>
          <w:lang w:eastAsia="zh-CN"/>
        </w:rPr>
        <w:t xml:space="preserve">as </w:t>
      </w:r>
      <w:r w:rsidR="00ED32E5">
        <w:rPr>
          <w:rFonts w:ascii="Arial" w:hAnsi="Arial"/>
          <w:lang w:eastAsia="zh-CN"/>
        </w:rPr>
        <w:t xml:space="preserve">the number of resources available for LTE-M decreases. </w:t>
      </w:r>
      <w:r w:rsidR="002442BE">
        <w:rPr>
          <w:rFonts w:ascii="Arial" w:hAnsi="Arial"/>
          <w:lang w:eastAsia="zh-CN"/>
        </w:rPr>
        <w:t>Such performance loss</w:t>
      </w:r>
      <w:r w:rsidR="00ED32E5">
        <w:rPr>
          <w:rFonts w:ascii="Arial" w:hAnsi="Arial"/>
          <w:lang w:eastAsia="zh-CN"/>
        </w:rPr>
        <w:t xml:space="preserve"> </w:t>
      </w:r>
      <w:r w:rsidR="002442BE">
        <w:rPr>
          <w:rFonts w:ascii="Arial" w:hAnsi="Arial"/>
          <w:lang w:eastAsia="zh-CN"/>
        </w:rPr>
        <w:t xml:space="preserve">for an LTE-M UE depends on the number of punctured outlying subcarriers as well as the number of </w:t>
      </w:r>
      <w:r w:rsidR="00572416">
        <w:rPr>
          <w:rFonts w:ascii="Arial" w:hAnsi="Arial"/>
          <w:lang w:eastAsia="zh-CN"/>
        </w:rPr>
        <w:t>RBs allocated to th</w:t>
      </w:r>
      <w:r w:rsidR="0017276E">
        <w:rPr>
          <w:rFonts w:ascii="Arial" w:hAnsi="Arial"/>
          <w:lang w:eastAsia="zh-CN"/>
        </w:rPr>
        <w:t>is</w:t>
      </w:r>
      <w:r w:rsidR="00572416">
        <w:rPr>
          <w:rFonts w:ascii="Arial" w:hAnsi="Arial"/>
          <w:lang w:eastAsia="zh-CN"/>
        </w:rPr>
        <w:t xml:space="preserve"> UE. We compute the </w:t>
      </w:r>
      <w:r w:rsidR="0087310E">
        <w:rPr>
          <w:rFonts w:ascii="Arial" w:hAnsi="Arial"/>
          <w:lang w:eastAsia="zh-CN"/>
        </w:rPr>
        <w:t>LTE-M resource loss (or rate loss)</w:t>
      </w:r>
      <w:r w:rsidR="0017276E">
        <w:rPr>
          <w:rFonts w:ascii="Arial" w:hAnsi="Arial"/>
          <w:lang w:eastAsia="zh-CN"/>
        </w:rPr>
        <w:t xml:space="preserve"> by:</w:t>
      </w:r>
    </w:p>
    <w:p w14:paraId="29B1359A" w14:textId="77777777" w:rsidR="00BA41EC" w:rsidRDefault="00BA41EC" w:rsidP="00BA41EC">
      <w:pPr>
        <w:jc w:val="both"/>
        <w:rPr>
          <w:rFonts w:ascii="Arial" w:hAnsi="Arial"/>
          <w:lang w:eastAsia="zh-CN"/>
        </w:rPr>
      </w:pPr>
      <m:oMathPara>
        <m:oMath>
          <m:r>
            <w:rPr>
              <w:rFonts w:ascii="Cambria Math" w:hAnsi="Cambria Math"/>
              <w:lang w:eastAsia="zh-CN"/>
            </w:rPr>
            <m:t>LTE-M resource loss (%)=</m:t>
          </m:r>
          <m:f>
            <m:fPr>
              <m:ctrlPr>
                <w:rPr>
                  <w:rFonts w:ascii="Cambria Math" w:hAnsi="Cambria Math"/>
                  <w:i/>
                  <w:lang w:eastAsia="zh-CN"/>
                </w:rPr>
              </m:ctrlPr>
            </m:fPr>
            <m:num>
              <m:r>
                <m:rPr>
                  <m:sty m:val="p"/>
                </m:rPr>
                <w:rPr>
                  <w:rFonts w:ascii="Cambria Math" w:hAnsi="Cambria Math"/>
                  <w:lang w:eastAsia="zh-CN"/>
                </w:rPr>
                <m:t>Number of punctured LTE-M outlying subcarriers</m:t>
              </m:r>
            </m:num>
            <m:den>
              <m:r>
                <m:rPr>
                  <m:sty m:val="p"/>
                </m:rPr>
                <w:rPr>
                  <w:rFonts w:ascii="Cambria Math" w:hAnsi="Cambria Math"/>
                  <w:lang w:eastAsia="zh-CN"/>
                </w:rPr>
                <m:t>12× (Number of PRBs allocated to an LTE-M UE)</m:t>
              </m:r>
            </m:den>
          </m:f>
          <m:r>
            <w:rPr>
              <w:rFonts w:ascii="Cambria Math" w:hAnsi="Cambria Math"/>
              <w:lang w:eastAsia="zh-CN"/>
            </w:rPr>
            <m:t xml:space="preserve"> ×100</m:t>
          </m:r>
        </m:oMath>
      </m:oMathPara>
    </w:p>
    <w:p w14:paraId="1A8CB3F0" w14:textId="02D980AF" w:rsidR="003105E2" w:rsidRDefault="003105E2" w:rsidP="004E18E5">
      <w:pPr>
        <w:jc w:val="both"/>
        <w:rPr>
          <w:rFonts w:ascii="Arial" w:hAnsi="Arial"/>
          <w:lang w:eastAsia="zh-CN"/>
        </w:rPr>
      </w:pPr>
    </w:p>
    <w:p w14:paraId="6D2A69FA" w14:textId="7E7973F5" w:rsidR="0017276E" w:rsidRDefault="00BC075D" w:rsidP="004E18E5">
      <w:pPr>
        <w:jc w:val="both"/>
        <w:rPr>
          <w:rFonts w:ascii="Arial" w:hAnsi="Arial"/>
          <w:lang w:eastAsia="zh-CN"/>
        </w:rPr>
      </w:pPr>
      <w:r>
        <w:rPr>
          <w:rFonts w:ascii="Arial" w:hAnsi="Arial"/>
          <w:lang w:eastAsia="zh-CN"/>
        </w:rPr>
        <w:t xml:space="preserve">In order to maintain the performance LTE-M, the number of </w:t>
      </w:r>
      <w:r w:rsidR="001C304D">
        <w:rPr>
          <w:rFonts w:ascii="Arial" w:hAnsi="Arial"/>
          <w:lang w:eastAsia="zh-CN"/>
        </w:rPr>
        <w:t>punctured outlying subcarriers should be s</w:t>
      </w:r>
      <w:r w:rsidR="00B71A27">
        <w:rPr>
          <w:rFonts w:ascii="Arial" w:hAnsi="Arial"/>
          <w:lang w:eastAsia="zh-CN"/>
        </w:rPr>
        <w:t>mall.</w:t>
      </w:r>
      <w:r>
        <w:rPr>
          <w:rFonts w:ascii="Arial" w:hAnsi="Arial"/>
          <w:lang w:eastAsia="zh-CN"/>
        </w:rPr>
        <w:t xml:space="preserve"> </w:t>
      </w:r>
      <w:r w:rsidR="00D009C1">
        <w:rPr>
          <w:rFonts w:ascii="Arial" w:hAnsi="Arial"/>
          <w:lang w:eastAsia="zh-CN"/>
        </w:rPr>
        <w:t xml:space="preserve">In </w:t>
      </w:r>
      <w:r w:rsidR="0017276E">
        <w:rPr>
          <w:rFonts w:ascii="Arial" w:hAnsi="Arial"/>
          <w:lang w:eastAsia="zh-CN"/>
        </w:rPr>
        <w:fldChar w:fldCharType="begin"/>
      </w:r>
      <w:r w:rsidR="0017276E">
        <w:rPr>
          <w:rFonts w:ascii="Arial" w:hAnsi="Arial"/>
          <w:lang w:eastAsia="zh-CN"/>
        </w:rPr>
        <w:instrText xml:space="preserve"> REF _Ref7177729 \h  \* MERGEFORMAT </w:instrText>
      </w:r>
      <w:r w:rsidR="0017276E">
        <w:rPr>
          <w:rFonts w:ascii="Arial" w:hAnsi="Arial"/>
          <w:lang w:eastAsia="zh-CN"/>
        </w:rPr>
      </w:r>
      <w:r w:rsidR="0017276E">
        <w:rPr>
          <w:rFonts w:ascii="Arial" w:hAnsi="Arial"/>
          <w:lang w:eastAsia="zh-CN"/>
        </w:rPr>
        <w:fldChar w:fldCharType="separate"/>
      </w:r>
      <w:r w:rsidR="00340882" w:rsidRPr="00340882">
        <w:rPr>
          <w:rFonts w:ascii="Arial" w:hAnsi="Arial"/>
          <w:lang w:eastAsia="zh-CN"/>
        </w:rPr>
        <w:t>Table 1</w:t>
      </w:r>
      <w:r w:rsidR="0017276E">
        <w:rPr>
          <w:rFonts w:ascii="Arial" w:hAnsi="Arial"/>
          <w:lang w:eastAsia="zh-CN"/>
        </w:rPr>
        <w:fldChar w:fldCharType="end"/>
      </w:r>
      <w:r w:rsidR="005102D5">
        <w:rPr>
          <w:rFonts w:ascii="Arial" w:hAnsi="Arial"/>
          <w:lang w:eastAsia="zh-CN"/>
        </w:rPr>
        <w:t>, for various cases,</w:t>
      </w:r>
      <w:r w:rsidR="0017276E">
        <w:rPr>
          <w:rFonts w:ascii="Arial" w:hAnsi="Arial"/>
          <w:lang w:eastAsia="zh-CN"/>
        </w:rPr>
        <w:t xml:space="preserve"> </w:t>
      </w:r>
      <w:r w:rsidR="00D009C1">
        <w:rPr>
          <w:rFonts w:ascii="Arial" w:hAnsi="Arial"/>
          <w:lang w:eastAsia="zh-CN"/>
        </w:rPr>
        <w:t xml:space="preserve">we provide the </w:t>
      </w:r>
      <w:r w:rsidR="005102D5">
        <w:rPr>
          <w:rFonts w:ascii="Arial" w:hAnsi="Arial"/>
          <w:lang w:eastAsia="zh-CN"/>
        </w:rPr>
        <w:t>performance loss of an LTE-M UE due to subcarrier puncturing.</w:t>
      </w:r>
    </w:p>
    <w:p w14:paraId="1BBC237C" w14:textId="7F2246FA" w:rsidR="003105E2" w:rsidRDefault="003105E2" w:rsidP="004E18E5">
      <w:pPr>
        <w:jc w:val="both"/>
        <w:rPr>
          <w:rFonts w:ascii="Arial" w:hAnsi="Arial"/>
          <w:lang w:eastAsia="zh-CN"/>
        </w:rPr>
      </w:pPr>
    </w:p>
    <w:p w14:paraId="51A1B5CE" w14:textId="7E6EEBDB" w:rsidR="002720CD" w:rsidRPr="00D758FA" w:rsidRDefault="002720CD" w:rsidP="002720CD">
      <w:pPr>
        <w:pStyle w:val="Caption"/>
        <w:keepNext/>
        <w:rPr>
          <w:rFonts w:ascii="Arial" w:hAnsi="Arial" w:cs="Arial"/>
        </w:rPr>
      </w:pPr>
      <w:bookmarkStart w:id="1" w:name="_Ref7177729"/>
      <w:r w:rsidRPr="00D758FA">
        <w:rPr>
          <w:rFonts w:ascii="Arial" w:hAnsi="Arial" w:cs="Arial"/>
        </w:rPr>
        <w:t xml:space="preserve">Table </w:t>
      </w:r>
      <w:r w:rsidR="00DE00FF" w:rsidRPr="00D758FA">
        <w:rPr>
          <w:rFonts w:ascii="Arial" w:hAnsi="Arial" w:cs="Arial"/>
          <w:noProof/>
        </w:rPr>
        <w:fldChar w:fldCharType="begin"/>
      </w:r>
      <w:r w:rsidR="00DE00FF" w:rsidRPr="00D758FA">
        <w:rPr>
          <w:rFonts w:ascii="Arial" w:hAnsi="Arial" w:cs="Arial"/>
          <w:noProof/>
        </w:rPr>
        <w:instrText xml:space="preserve"> SEQ Table \* ARABIC </w:instrText>
      </w:r>
      <w:r w:rsidR="00DE00FF" w:rsidRPr="00D758FA">
        <w:rPr>
          <w:rFonts w:ascii="Arial" w:hAnsi="Arial" w:cs="Arial"/>
          <w:noProof/>
        </w:rPr>
        <w:fldChar w:fldCharType="separate"/>
      </w:r>
      <w:r w:rsidR="00340882">
        <w:rPr>
          <w:rFonts w:ascii="Arial" w:hAnsi="Arial" w:cs="Arial"/>
          <w:noProof/>
        </w:rPr>
        <w:t>1</w:t>
      </w:r>
      <w:r w:rsidR="00DE00FF" w:rsidRPr="00D758FA">
        <w:rPr>
          <w:rFonts w:ascii="Arial" w:hAnsi="Arial" w:cs="Arial"/>
          <w:noProof/>
        </w:rPr>
        <w:fldChar w:fldCharType="end"/>
      </w:r>
      <w:bookmarkEnd w:id="1"/>
      <w:r w:rsidRPr="00D758FA">
        <w:rPr>
          <w:rFonts w:ascii="Arial" w:hAnsi="Arial" w:cs="Arial"/>
        </w:rPr>
        <w:t xml:space="preserve">: </w:t>
      </w:r>
      <w:r w:rsidR="00041E69">
        <w:rPr>
          <w:rFonts w:ascii="Arial" w:hAnsi="Arial" w:cs="Arial"/>
        </w:rPr>
        <w:t>Resource</w:t>
      </w:r>
      <w:r w:rsidR="00041E69" w:rsidRPr="00D758FA">
        <w:rPr>
          <w:rFonts w:ascii="Arial" w:hAnsi="Arial" w:cs="Arial"/>
        </w:rPr>
        <w:t xml:space="preserve"> </w:t>
      </w:r>
      <w:r w:rsidRPr="00D758FA">
        <w:rPr>
          <w:rFonts w:ascii="Arial" w:hAnsi="Arial" w:cs="Arial"/>
        </w:rPr>
        <w:t>loss</w:t>
      </w:r>
      <w:r w:rsidR="00262236" w:rsidRPr="00D758FA">
        <w:rPr>
          <w:rFonts w:ascii="Arial" w:hAnsi="Arial" w:cs="Arial"/>
        </w:rPr>
        <w:t xml:space="preserve"> (%)</w:t>
      </w:r>
      <w:r w:rsidRPr="00D758FA">
        <w:rPr>
          <w:rFonts w:ascii="Arial" w:hAnsi="Arial" w:cs="Arial"/>
        </w:rPr>
        <w:t xml:space="preserve"> of LTE-M UE due to subcarrier puncturing</w:t>
      </w:r>
      <w:r w:rsidR="001170AC" w:rsidRPr="00D758FA">
        <w:rPr>
          <w:rFonts w:ascii="Arial" w:hAnsi="Arial" w:cs="Arial"/>
        </w:rPr>
        <w:t xml:space="preserve"> in DL</w:t>
      </w:r>
      <w:r w:rsidRPr="00D758FA">
        <w:rPr>
          <w:rFonts w:ascii="Arial" w:hAnsi="Arial" w:cs="Arial"/>
        </w:rPr>
        <w:t>.</w:t>
      </w:r>
    </w:p>
    <w:tbl>
      <w:tblPr>
        <w:tblStyle w:val="TableGrid"/>
        <w:tblW w:w="0" w:type="auto"/>
        <w:tblLook w:val="04A0" w:firstRow="1" w:lastRow="0" w:firstColumn="1" w:lastColumn="0" w:noHBand="0" w:noVBand="1"/>
      </w:tblPr>
      <w:tblGrid>
        <w:gridCol w:w="1306"/>
        <w:gridCol w:w="1171"/>
        <w:gridCol w:w="1049"/>
        <w:gridCol w:w="1049"/>
        <w:gridCol w:w="1049"/>
        <w:gridCol w:w="1049"/>
        <w:gridCol w:w="1049"/>
        <w:gridCol w:w="1035"/>
      </w:tblGrid>
      <w:tr w:rsidR="002720CD" w14:paraId="7E234313" w14:textId="77777777" w:rsidTr="007D368E">
        <w:trPr>
          <w:trHeight w:val="407"/>
        </w:trPr>
        <w:tc>
          <w:tcPr>
            <w:tcW w:w="2477" w:type="dxa"/>
            <w:gridSpan w:val="2"/>
            <w:vMerge w:val="restart"/>
            <w:shd w:val="clear" w:color="auto" w:fill="D9D9D9" w:themeFill="background1" w:themeFillShade="D9"/>
          </w:tcPr>
          <w:p w14:paraId="43C876AE" w14:textId="77777777" w:rsidR="002720CD" w:rsidRPr="00E96007" w:rsidRDefault="002720CD" w:rsidP="003E081F">
            <w:pPr>
              <w:jc w:val="center"/>
              <w:rPr>
                <w:rFonts w:ascii="Arial" w:hAnsi="Arial"/>
                <w:lang w:val="en-US" w:eastAsia="zh-CN"/>
              </w:rPr>
            </w:pPr>
          </w:p>
        </w:tc>
        <w:tc>
          <w:tcPr>
            <w:tcW w:w="6280" w:type="dxa"/>
            <w:gridSpan w:val="6"/>
            <w:shd w:val="clear" w:color="auto" w:fill="D9D9D9" w:themeFill="background1" w:themeFillShade="D9"/>
          </w:tcPr>
          <w:p w14:paraId="7C7DB8B0" w14:textId="6C222F42" w:rsidR="002720CD" w:rsidRPr="00E96007" w:rsidRDefault="002720CD" w:rsidP="003E081F">
            <w:pPr>
              <w:jc w:val="center"/>
              <w:rPr>
                <w:rFonts w:ascii="Arial" w:hAnsi="Arial"/>
                <w:b/>
                <w:bCs/>
                <w:lang w:val="en-US" w:eastAsia="zh-CN"/>
              </w:rPr>
            </w:pPr>
            <w:r w:rsidRPr="00E96007">
              <w:rPr>
                <w:rFonts w:ascii="Arial" w:hAnsi="Arial"/>
                <w:b/>
                <w:bCs/>
                <w:lang w:val="en-US" w:eastAsia="zh-CN"/>
              </w:rPr>
              <w:t xml:space="preserve">Number of </w:t>
            </w:r>
            <w:r w:rsidR="007719CC" w:rsidRPr="00E96007">
              <w:rPr>
                <w:rFonts w:ascii="Arial" w:hAnsi="Arial"/>
                <w:b/>
                <w:bCs/>
                <w:lang w:val="en-US" w:eastAsia="zh-CN"/>
              </w:rPr>
              <w:t xml:space="preserve">LTE-M </w:t>
            </w:r>
            <w:r w:rsidRPr="00E96007">
              <w:rPr>
                <w:rFonts w:ascii="Arial" w:hAnsi="Arial"/>
                <w:b/>
                <w:bCs/>
                <w:lang w:val="en-US" w:eastAsia="zh-CN"/>
              </w:rPr>
              <w:t>PRBs allocated to an LTE-M UE</w:t>
            </w:r>
          </w:p>
        </w:tc>
      </w:tr>
      <w:tr w:rsidR="002720CD" w14:paraId="61BFC28E" w14:textId="77777777" w:rsidTr="007D368E">
        <w:trPr>
          <w:trHeight w:val="417"/>
        </w:trPr>
        <w:tc>
          <w:tcPr>
            <w:tcW w:w="2477" w:type="dxa"/>
            <w:gridSpan w:val="2"/>
            <w:vMerge/>
            <w:shd w:val="clear" w:color="auto" w:fill="D9D9D9" w:themeFill="background1" w:themeFillShade="D9"/>
          </w:tcPr>
          <w:p w14:paraId="29D13BF2" w14:textId="77777777" w:rsidR="002720CD" w:rsidRPr="00E96007" w:rsidRDefault="002720CD" w:rsidP="003E081F">
            <w:pPr>
              <w:jc w:val="center"/>
              <w:rPr>
                <w:rFonts w:ascii="Arial" w:hAnsi="Arial"/>
                <w:lang w:val="en-US" w:eastAsia="zh-CN"/>
              </w:rPr>
            </w:pPr>
          </w:p>
        </w:tc>
        <w:tc>
          <w:tcPr>
            <w:tcW w:w="1049" w:type="dxa"/>
            <w:shd w:val="clear" w:color="auto" w:fill="D9D9D9" w:themeFill="background1" w:themeFillShade="D9"/>
          </w:tcPr>
          <w:p w14:paraId="5AF5791F" w14:textId="77777777" w:rsidR="002720CD" w:rsidRPr="00E96007" w:rsidRDefault="002720CD" w:rsidP="003E081F">
            <w:pPr>
              <w:jc w:val="center"/>
              <w:rPr>
                <w:rFonts w:ascii="Arial" w:hAnsi="Arial"/>
                <w:b/>
                <w:bCs/>
                <w:lang w:val="en-US" w:eastAsia="zh-CN"/>
              </w:rPr>
            </w:pPr>
            <w:r w:rsidRPr="00E96007">
              <w:rPr>
                <w:rFonts w:ascii="Arial" w:hAnsi="Arial"/>
                <w:b/>
                <w:bCs/>
                <w:lang w:val="en-US" w:eastAsia="zh-CN"/>
              </w:rPr>
              <w:t>1</w:t>
            </w:r>
          </w:p>
        </w:tc>
        <w:tc>
          <w:tcPr>
            <w:tcW w:w="1049" w:type="dxa"/>
            <w:shd w:val="clear" w:color="auto" w:fill="D9D9D9" w:themeFill="background1" w:themeFillShade="D9"/>
          </w:tcPr>
          <w:p w14:paraId="16347BAC" w14:textId="77777777" w:rsidR="002720CD" w:rsidRPr="00E96007" w:rsidRDefault="002720CD" w:rsidP="003E081F">
            <w:pPr>
              <w:jc w:val="center"/>
              <w:rPr>
                <w:rFonts w:ascii="Arial" w:hAnsi="Arial"/>
                <w:b/>
                <w:bCs/>
                <w:lang w:val="en-US" w:eastAsia="zh-CN"/>
              </w:rPr>
            </w:pPr>
            <w:r w:rsidRPr="00E96007">
              <w:rPr>
                <w:rFonts w:ascii="Arial" w:hAnsi="Arial"/>
                <w:b/>
                <w:bCs/>
                <w:lang w:val="en-US" w:eastAsia="zh-CN"/>
              </w:rPr>
              <w:t>2</w:t>
            </w:r>
          </w:p>
        </w:tc>
        <w:tc>
          <w:tcPr>
            <w:tcW w:w="1049" w:type="dxa"/>
            <w:shd w:val="clear" w:color="auto" w:fill="D9D9D9" w:themeFill="background1" w:themeFillShade="D9"/>
          </w:tcPr>
          <w:p w14:paraId="76792E0D" w14:textId="77777777" w:rsidR="002720CD" w:rsidRPr="00E96007" w:rsidRDefault="002720CD" w:rsidP="003E081F">
            <w:pPr>
              <w:jc w:val="center"/>
              <w:rPr>
                <w:rFonts w:ascii="Arial" w:hAnsi="Arial"/>
                <w:b/>
                <w:bCs/>
                <w:lang w:val="en-US" w:eastAsia="zh-CN"/>
              </w:rPr>
            </w:pPr>
            <w:r w:rsidRPr="00E96007">
              <w:rPr>
                <w:rFonts w:ascii="Arial" w:hAnsi="Arial"/>
                <w:b/>
                <w:bCs/>
                <w:lang w:val="en-US" w:eastAsia="zh-CN"/>
              </w:rPr>
              <w:t>3</w:t>
            </w:r>
          </w:p>
        </w:tc>
        <w:tc>
          <w:tcPr>
            <w:tcW w:w="1049" w:type="dxa"/>
            <w:shd w:val="clear" w:color="auto" w:fill="D9D9D9" w:themeFill="background1" w:themeFillShade="D9"/>
          </w:tcPr>
          <w:p w14:paraId="21E8AE3F" w14:textId="77777777" w:rsidR="002720CD" w:rsidRPr="00E96007" w:rsidRDefault="002720CD" w:rsidP="003E081F">
            <w:pPr>
              <w:jc w:val="center"/>
              <w:rPr>
                <w:rFonts w:ascii="Arial" w:hAnsi="Arial"/>
                <w:b/>
                <w:bCs/>
                <w:lang w:val="en-US" w:eastAsia="zh-CN"/>
              </w:rPr>
            </w:pPr>
            <w:r w:rsidRPr="00E96007">
              <w:rPr>
                <w:rFonts w:ascii="Arial" w:hAnsi="Arial"/>
                <w:b/>
                <w:bCs/>
                <w:lang w:val="en-US" w:eastAsia="zh-CN"/>
              </w:rPr>
              <w:t>4</w:t>
            </w:r>
          </w:p>
        </w:tc>
        <w:tc>
          <w:tcPr>
            <w:tcW w:w="1049" w:type="dxa"/>
            <w:shd w:val="clear" w:color="auto" w:fill="D9D9D9" w:themeFill="background1" w:themeFillShade="D9"/>
          </w:tcPr>
          <w:p w14:paraId="767174BC" w14:textId="77777777" w:rsidR="002720CD" w:rsidRPr="00E96007" w:rsidRDefault="002720CD" w:rsidP="003E081F">
            <w:pPr>
              <w:jc w:val="center"/>
              <w:rPr>
                <w:rFonts w:ascii="Arial" w:hAnsi="Arial"/>
                <w:b/>
                <w:bCs/>
                <w:lang w:val="en-US" w:eastAsia="zh-CN"/>
              </w:rPr>
            </w:pPr>
            <w:r w:rsidRPr="00E96007">
              <w:rPr>
                <w:rFonts w:ascii="Arial" w:hAnsi="Arial"/>
                <w:b/>
                <w:bCs/>
                <w:lang w:val="en-US" w:eastAsia="zh-CN"/>
              </w:rPr>
              <w:t>5</w:t>
            </w:r>
          </w:p>
        </w:tc>
        <w:tc>
          <w:tcPr>
            <w:tcW w:w="1035" w:type="dxa"/>
            <w:shd w:val="clear" w:color="auto" w:fill="D9D9D9" w:themeFill="background1" w:themeFillShade="D9"/>
          </w:tcPr>
          <w:p w14:paraId="799845EE" w14:textId="77777777" w:rsidR="002720CD" w:rsidRPr="00E96007" w:rsidRDefault="002720CD" w:rsidP="003E081F">
            <w:pPr>
              <w:jc w:val="center"/>
              <w:rPr>
                <w:rFonts w:ascii="Arial" w:hAnsi="Arial"/>
                <w:b/>
                <w:bCs/>
                <w:lang w:val="en-US" w:eastAsia="zh-CN"/>
              </w:rPr>
            </w:pPr>
            <w:r w:rsidRPr="00E96007">
              <w:rPr>
                <w:rFonts w:ascii="Arial" w:hAnsi="Arial"/>
                <w:b/>
                <w:bCs/>
                <w:lang w:val="en-US" w:eastAsia="zh-CN"/>
              </w:rPr>
              <w:t>6</w:t>
            </w:r>
          </w:p>
        </w:tc>
      </w:tr>
      <w:tr w:rsidR="007D368E" w14:paraId="41E1FBDF" w14:textId="77777777" w:rsidTr="007D368E">
        <w:trPr>
          <w:trHeight w:val="407"/>
        </w:trPr>
        <w:tc>
          <w:tcPr>
            <w:tcW w:w="1306" w:type="dxa"/>
            <w:vMerge w:val="restart"/>
            <w:shd w:val="clear" w:color="auto" w:fill="D9D9D9" w:themeFill="background1" w:themeFillShade="D9"/>
          </w:tcPr>
          <w:p w14:paraId="1497AE9C" w14:textId="77777777" w:rsidR="007D368E" w:rsidRPr="00E96007" w:rsidRDefault="007D368E" w:rsidP="007D368E">
            <w:pPr>
              <w:jc w:val="center"/>
              <w:rPr>
                <w:rFonts w:ascii="Arial" w:hAnsi="Arial"/>
                <w:b/>
                <w:bCs/>
                <w:lang w:val="en-US" w:eastAsia="zh-CN"/>
              </w:rPr>
            </w:pPr>
            <w:r w:rsidRPr="00E96007">
              <w:rPr>
                <w:rFonts w:ascii="Arial" w:hAnsi="Arial"/>
                <w:b/>
                <w:bCs/>
                <w:lang w:val="en-US" w:eastAsia="zh-CN"/>
              </w:rPr>
              <w:t>Number of punctured LTE-M outlying subcarriers</w:t>
            </w:r>
          </w:p>
        </w:tc>
        <w:tc>
          <w:tcPr>
            <w:tcW w:w="1171" w:type="dxa"/>
            <w:shd w:val="clear" w:color="auto" w:fill="D9D9D9" w:themeFill="background1" w:themeFillShade="D9"/>
          </w:tcPr>
          <w:p w14:paraId="1A12552A" w14:textId="4179045C" w:rsidR="007D368E" w:rsidRPr="00E96007" w:rsidRDefault="007D368E" w:rsidP="007D368E">
            <w:pPr>
              <w:jc w:val="center"/>
              <w:rPr>
                <w:rFonts w:ascii="Arial" w:hAnsi="Arial"/>
                <w:b/>
                <w:bCs/>
                <w:lang w:val="en-US" w:eastAsia="zh-CN"/>
              </w:rPr>
            </w:pPr>
            <w:r>
              <w:rPr>
                <w:rFonts w:ascii="Arial" w:hAnsi="Arial"/>
                <w:b/>
                <w:bCs/>
                <w:lang w:val="en-US" w:eastAsia="zh-CN"/>
              </w:rPr>
              <w:t>1</w:t>
            </w:r>
          </w:p>
        </w:tc>
        <w:tc>
          <w:tcPr>
            <w:tcW w:w="1049" w:type="dxa"/>
          </w:tcPr>
          <w:p w14:paraId="4C59F277" w14:textId="43B250DC" w:rsidR="007D368E" w:rsidRPr="00E96007" w:rsidRDefault="007D368E" w:rsidP="007D368E">
            <w:pPr>
              <w:jc w:val="center"/>
              <w:rPr>
                <w:rFonts w:ascii="Arial" w:hAnsi="Arial"/>
                <w:lang w:val="en-US" w:eastAsia="zh-CN"/>
              </w:rPr>
            </w:pPr>
            <w:r w:rsidRPr="00E96007">
              <w:rPr>
                <w:rFonts w:ascii="Arial" w:hAnsi="Arial"/>
                <w:lang w:val="en-US" w:eastAsia="zh-CN"/>
              </w:rPr>
              <w:t>8.33</w:t>
            </w:r>
          </w:p>
        </w:tc>
        <w:tc>
          <w:tcPr>
            <w:tcW w:w="1049" w:type="dxa"/>
          </w:tcPr>
          <w:p w14:paraId="31B7A0A3" w14:textId="2AD4F28C" w:rsidR="007D368E" w:rsidRPr="00E96007" w:rsidRDefault="007D368E" w:rsidP="007D368E">
            <w:pPr>
              <w:jc w:val="center"/>
              <w:rPr>
                <w:rFonts w:ascii="Arial" w:hAnsi="Arial"/>
                <w:lang w:val="en-US" w:eastAsia="zh-CN"/>
              </w:rPr>
            </w:pPr>
            <w:r w:rsidRPr="00E96007">
              <w:rPr>
                <w:rFonts w:ascii="Arial" w:hAnsi="Arial"/>
                <w:lang w:val="en-US" w:eastAsia="zh-CN"/>
              </w:rPr>
              <w:t>4.16</w:t>
            </w:r>
          </w:p>
        </w:tc>
        <w:tc>
          <w:tcPr>
            <w:tcW w:w="1049" w:type="dxa"/>
          </w:tcPr>
          <w:p w14:paraId="6C9A6C26" w14:textId="4669AA8B" w:rsidR="007D368E" w:rsidRPr="00E96007" w:rsidRDefault="007D368E" w:rsidP="007D368E">
            <w:pPr>
              <w:jc w:val="center"/>
              <w:rPr>
                <w:rFonts w:ascii="Arial" w:hAnsi="Arial"/>
                <w:lang w:val="en-US" w:eastAsia="zh-CN"/>
              </w:rPr>
            </w:pPr>
            <w:r w:rsidRPr="00E96007">
              <w:rPr>
                <w:rFonts w:ascii="Arial" w:hAnsi="Arial"/>
                <w:lang w:val="en-US" w:eastAsia="zh-CN"/>
              </w:rPr>
              <w:t>2.77</w:t>
            </w:r>
          </w:p>
        </w:tc>
        <w:tc>
          <w:tcPr>
            <w:tcW w:w="1049" w:type="dxa"/>
          </w:tcPr>
          <w:p w14:paraId="7B33CCF6" w14:textId="5EC06D7C" w:rsidR="007D368E" w:rsidRPr="00E96007" w:rsidRDefault="007D368E" w:rsidP="007D368E">
            <w:pPr>
              <w:jc w:val="center"/>
              <w:rPr>
                <w:rFonts w:ascii="Arial" w:hAnsi="Arial"/>
                <w:lang w:val="en-US" w:eastAsia="zh-CN"/>
              </w:rPr>
            </w:pPr>
            <w:r w:rsidRPr="00E96007">
              <w:rPr>
                <w:rFonts w:ascii="Arial" w:hAnsi="Arial"/>
                <w:lang w:val="en-US" w:eastAsia="zh-CN"/>
              </w:rPr>
              <w:t>2.08</w:t>
            </w:r>
          </w:p>
        </w:tc>
        <w:tc>
          <w:tcPr>
            <w:tcW w:w="1049" w:type="dxa"/>
          </w:tcPr>
          <w:p w14:paraId="0D4AED96" w14:textId="173529D5" w:rsidR="007D368E" w:rsidRPr="00E96007" w:rsidRDefault="007D368E" w:rsidP="007D368E">
            <w:pPr>
              <w:jc w:val="center"/>
              <w:rPr>
                <w:rFonts w:ascii="Arial" w:hAnsi="Arial"/>
                <w:lang w:val="en-US" w:eastAsia="zh-CN"/>
              </w:rPr>
            </w:pPr>
            <w:r w:rsidRPr="00E96007">
              <w:rPr>
                <w:rFonts w:ascii="Arial" w:hAnsi="Arial"/>
                <w:lang w:val="en-US" w:eastAsia="zh-CN"/>
              </w:rPr>
              <w:t>1.66</w:t>
            </w:r>
          </w:p>
        </w:tc>
        <w:tc>
          <w:tcPr>
            <w:tcW w:w="1035" w:type="dxa"/>
          </w:tcPr>
          <w:p w14:paraId="0E893C7B" w14:textId="6D92868D" w:rsidR="007D368E" w:rsidRPr="00E96007" w:rsidRDefault="007D368E" w:rsidP="007D368E">
            <w:pPr>
              <w:jc w:val="center"/>
              <w:rPr>
                <w:rFonts w:ascii="Arial" w:hAnsi="Arial"/>
                <w:lang w:val="en-US" w:eastAsia="zh-CN"/>
              </w:rPr>
            </w:pPr>
            <w:r w:rsidRPr="00E96007">
              <w:rPr>
                <w:rFonts w:ascii="Arial" w:hAnsi="Arial"/>
                <w:lang w:val="en-US" w:eastAsia="zh-CN"/>
              </w:rPr>
              <w:t>1.38</w:t>
            </w:r>
          </w:p>
        </w:tc>
      </w:tr>
      <w:tr w:rsidR="007D368E" w14:paraId="1C7A21B3" w14:textId="77777777" w:rsidTr="007D368E">
        <w:trPr>
          <w:trHeight w:val="417"/>
        </w:trPr>
        <w:tc>
          <w:tcPr>
            <w:tcW w:w="1306" w:type="dxa"/>
            <w:vMerge/>
            <w:shd w:val="clear" w:color="auto" w:fill="D9D9D9" w:themeFill="background1" w:themeFillShade="D9"/>
          </w:tcPr>
          <w:p w14:paraId="158874E7" w14:textId="77777777" w:rsidR="007D368E" w:rsidRPr="00E96007" w:rsidRDefault="007D368E" w:rsidP="007D368E">
            <w:pPr>
              <w:jc w:val="center"/>
              <w:rPr>
                <w:rFonts w:ascii="Arial" w:hAnsi="Arial"/>
                <w:lang w:val="en-US" w:eastAsia="zh-CN"/>
              </w:rPr>
            </w:pPr>
          </w:p>
        </w:tc>
        <w:tc>
          <w:tcPr>
            <w:tcW w:w="1171" w:type="dxa"/>
            <w:shd w:val="clear" w:color="auto" w:fill="D9D9D9" w:themeFill="background1" w:themeFillShade="D9"/>
          </w:tcPr>
          <w:p w14:paraId="2EF9820F" w14:textId="70EEA9F8" w:rsidR="007D368E" w:rsidRPr="00E96007" w:rsidRDefault="007D368E" w:rsidP="007D368E">
            <w:pPr>
              <w:jc w:val="center"/>
              <w:rPr>
                <w:rFonts w:ascii="Arial" w:hAnsi="Arial"/>
                <w:b/>
                <w:bCs/>
                <w:lang w:val="en-US" w:eastAsia="zh-CN"/>
              </w:rPr>
            </w:pPr>
            <w:r w:rsidRPr="00E96007">
              <w:rPr>
                <w:rFonts w:ascii="Arial" w:hAnsi="Arial"/>
                <w:b/>
                <w:bCs/>
                <w:lang w:val="en-US" w:eastAsia="zh-CN"/>
              </w:rPr>
              <w:t>2</w:t>
            </w:r>
          </w:p>
        </w:tc>
        <w:tc>
          <w:tcPr>
            <w:tcW w:w="1049" w:type="dxa"/>
          </w:tcPr>
          <w:p w14:paraId="34FF3F82" w14:textId="0EFB8FE6" w:rsidR="007D368E" w:rsidRPr="00E96007" w:rsidRDefault="007D368E" w:rsidP="007D368E">
            <w:pPr>
              <w:jc w:val="center"/>
              <w:rPr>
                <w:rFonts w:ascii="Arial" w:hAnsi="Arial"/>
                <w:lang w:val="en-US" w:eastAsia="zh-CN"/>
              </w:rPr>
            </w:pPr>
            <w:r w:rsidRPr="00E96007">
              <w:rPr>
                <w:rFonts w:ascii="Arial" w:hAnsi="Arial"/>
                <w:lang w:val="en-US" w:eastAsia="zh-CN"/>
              </w:rPr>
              <w:t>16.66</w:t>
            </w:r>
          </w:p>
        </w:tc>
        <w:tc>
          <w:tcPr>
            <w:tcW w:w="1049" w:type="dxa"/>
          </w:tcPr>
          <w:p w14:paraId="3F3431B2" w14:textId="63CC2752" w:rsidR="007D368E" w:rsidRPr="00E96007" w:rsidRDefault="007D368E" w:rsidP="007D368E">
            <w:pPr>
              <w:jc w:val="center"/>
              <w:rPr>
                <w:rFonts w:ascii="Arial" w:hAnsi="Arial"/>
                <w:lang w:val="en-US" w:eastAsia="zh-CN"/>
              </w:rPr>
            </w:pPr>
            <w:r w:rsidRPr="00E96007">
              <w:rPr>
                <w:rFonts w:ascii="Arial" w:hAnsi="Arial"/>
                <w:lang w:val="en-US" w:eastAsia="zh-CN"/>
              </w:rPr>
              <w:t>8.33</w:t>
            </w:r>
          </w:p>
        </w:tc>
        <w:tc>
          <w:tcPr>
            <w:tcW w:w="1049" w:type="dxa"/>
          </w:tcPr>
          <w:p w14:paraId="506360D7" w14:textId="2A0D5A8B" w:rsidR="007D368E" w:rsidRPr="00E96007" w:rsidRDefault="007D368E" w:rsidP="007D368E">
            <w:pPr>
              <w:jc w:val="center"/>
              <w:rPr>
                <w:rFonts w:ascii="Arial" w:hAnsi="Arial"/>
                <w:lang w:val="en-US" w:eastAsia="zh-CN"/>
              </w:rPr>
            </w:pPr>
            <w:r w:rsidRPr="00E96007">
              <w:rPr>
                <w:rFonts w:ascii="Arial" w:hAnsi="Arial"/>
                <w:lang w:val="en-US" w:eastAsia="zh-CN"/>
              </w:rPr>
              <w:t>5.55</w:t>
            </w:r>
          </w:p>
        </w:tc>
        <w:tc>
          <w:tcPr>
            <w:tcW w:w="1049" w:type="dxa"/>
          </w:tcPr>
          <w:p w14:paraId="0F86F685" w14:textId="5D575399" w:rsidR="007D368E" w:rsidRPr="00E96007" w:rsidRDefault="007D368E" w:rsidP="007D368E">
            <w:pPr>
              <w:jc w:val="center"/>
              <w:rPr>
                <w:rFonts w:ascii="Arial" w:hAnsi="Arial"/>
                <w:lang w:val="en-US" w:eastAsia="zh-CN"/>
              </w:rPr>
            </w:pPr>
            <w:r w:rsidRPr="00E96007">
              <w:rPr>
                <w:rFonts w:ascii="Arial" w:hAnsi="Arial"/>
                <w:lang w:val="en-US" w:eastAsia="zh-CN"/>
              </w:rPr>
              <w:t>4.16</w:t>
            </w:r>
          </w:p>
        </w:tc>
        <w:tc>
          <w:tcPr>
            <w:tcW w:w="1049" w:type="dxa"/>
          </w:tcPr>
          <w:p w14:paraId="47ABFAB2" w14:textId="7A2EEAE5" w:rsidR="007D368E" w:rsidRPr="00E96007" w:rsidRDefault="007D368E" w:rsidP="007D368E">
            <w:pPr>
              <w:jc w:val="center"/>
              <w:rPr>
                <w:rFonts w:ascii="Arial" w:hAnsi="Arial"/>
                <w:lang w:val="en-US" w:eastAsia="zh-CN"/>
              </w:rPr>
            </w:pPr>
            <w:r w:rsidRPr="00E96007">
              <w:rPr>
                <w:rFonts w:ascii="Arial" w:hAnsi="Arial"/>
                <w:lang w:val="en-US" w:eastAsia="zh-CN"/>
              </w:rPr>
              <w:t>3.33</w:t>
            </w:r>
          </w:p>
        </w:tc>
        <w:tc>
          <w:tcPr>
            <w:tcW w:w="1035" w:type="dxa"/>
          </w:tcPr>
          <w:p w14:paraId="2BBD6937" w14:textId="74F65CFB" w:rsidR="007D368E" w:rsidRPr="00E96007" w:rsidRDefault="007D368E" w:rsidP="007D368E">
            <w:pPr>
              <w:jc w:val="center"/>
              <w:rPr>
                <w:rFonts w:ascii="Arial" w:hAnsi="Arial"/>
                <w:lang w:val="en-US" w:eastAsia="zh-CN"/>
              </w:rPr>
            </w:pPr>
            <w:r w:rsidRPr="00E96007">
              <w:rPr>
                <w:rFonts w:ascii="Arial" w:hAnsi="Arial"/>
                <w:lang w:val="en-US" w:eastAsia="zh-CN"/>
              </w:rPr>
              <w:t>2.77</w:t>
            </w:r>
          </w:p>
        </w:tc>
      </w:tr>
      <w:tr w:rsidR="007D368E" w14:paraId="026E18EF" w14:textId="77777777" w:rsidTr="007D368E">
        <w:trPr>
          <w:trHeight w:val="497"/>
        </w:trPr>
        <w:tc>
          <w:tcPr>
            <w:tcW w:w="1306" w:type="dxa"/>
            <w:vMerge/>
            <w:shd w:val="clear" w:color="auto" w:fill="D9D9D9" w:themeFill="background1" w:themeFillShade="D9"/>
          </w:tcPr>
          <w:p w14:paraId="146B84C8" w14:textId="77777777" w:rsidR="007D368E" w:rsidRPr="00E96007" w:rsidRDefault="007D368E" w:rsidP="007D368E">
            <w:pPr>
              <w:jc w:val="center"/>
              <w:rPr>
                <w:rFonts w:ascii="Arial" w:hAnsi="Arial"/>
                <w:lang w:val="en-US" w:eastAsia="zh-CN"/>
              </w:rPr>
            </w:pPr>
          </w:p>
        </w:tc>
        <w:tc>
          <w:tcPr>
            <w:tcW w:w="1171" w:type="dxa"/>
            <w:shd w:val="clear" w:color="auto" w:fill="D9D9D9" w:themeFill="background1" w:themeFillShade="D9"/>
          </w:tcPr>
          <w:p w14:paraId="7BD19B55" w14:textId="47953C81" w:rsidR="007D368E" w:rsidRPr="00E96007" w:rsidRDefault="007D368E" w:rsidP="007D368E">
            <w:pPr>
              <w:jc w:val="center"/>
              <w:rPr>
                <w:rFonts w:ascii="Arial" w:hAnsi="Arial"/>
                <w:b/>
                <w:bCs/>
                <w:lang w:val="en-US" w:eastAsia="zh-CN"/>
              </w:rPr>
            </w:pPr>
            <w:r w:rsidRPr="00E96007">
              <w:rPr>
                <w:rFonts w:ascii="Arial" w:hAnsi="Arial"/>
                <w:b/>
                <w:bCs/>
                <w:lang w:val="en-US" w:eastAsia="zh-CN"/>
              </w:rPr>
              <w:t>3</w:t>
            </w:r>
          </w:p>
        </w:tc>
        <w:tc>
          <w:tcPr>
            <w:tcW w:w="1049" w:type="dxa"/>
          </w:tcPr>
          <w:p w14:paraId="3341124D" w14:textId="63948C82" w:rsidR="007D368E" w:rsidRPr="00E96007" w:rsidRDefault="007D368E" w:rsidP="007D368E">
            <w:pPr>
              <w:jc w:val="center"/>
              <w:rPr>
                <w:rFonts w:ascii="Arial" w:hAnsi="Arial"/>
                <w:lang w:val="en-US" w:eastAsia="zh-CN"/>
              </w:rPr>
            </w:pPr>
            <w:r w:rsidRPr="00E96007">
              <w:rPr>
                <w:rFonts w:ascii="Arial" w:hAnsi="Arial"/>
                <w:lang w:val="en-US" w:eastAsia="zh-CN"/>
              </w:rPr>
              <w:t>25</w:t>
            </w:r>
          </w:p>
        </w:tc>
        <w:tc>
          <w:tcPr>
            <w:tcW w:w="1049" w:type="dxa"/>
          </w:tcPr>
          <w:p w14:paraId="6267E8B7" w14:textId="12C8DB13" w:rsidR="007D368E" w:rsidRPr="00E96007" w:rsidRDefault="007D368E" w:rsidP="007D368E">
            <w:pPr>
              <w:jc w:val="center"/>
              <w:rPr>
                <w:rFonts w:ascii="Arial" w:hAnsi="Arial"/>
                <w:lang w:val="en-US" w:eastAsia="zh-CN"/>
              </w:rPr>
            </w:pPr>
            <w:r w:rsidRPr="00E96007">
              <w:rPr>
                <w:rFonts w:ascii="Arial" w:hAnsi="Arial"/>
                <w:lang w:val="en-US" w:eastAsia="zh-CN"/>
              </w:rPr>
              <w:t>12.5</w:t>
            </w:r>
          </w:p>
        </w:tc>
        <w:tc>
          <w:tcPr>
            <w:tcW w:w="1049" w:type="dxa"/>
          </w:tcPr>
          <w:p w14:paraId="47579F07" w14:textId="2C3FB1AC" w:rsidR="007D368E" w:rsidRPr="00E96007" w:rsidRDefault="007D368E" w:rsidP="007D368E">
            <w:pPr>
              <w:jc w:val="center"/>
              <w:rPr>
                <w:rFonts w:ascii="Arial" w:hAnsi="Arial"/>
                <w:lang w:val="en-US" w:eastAsia="zh-CN"/>
              </w:rPr>
            </w:pPr>
            <w:r w:rsidRPr="00E96007">
              <w:rPr>
                <w:rFonts w:ascii="Arial" w:hAnsi="Arial"/>
                <w:lang w:val="en-US" w:eastAsia="zh-CN"/>
              </w:rPr>
              <w:t>8.33</w:t>
            </w:r>
          </w:p>
        </w:tc>
        <w:tc>
          <w:tcPr>
            <w:tcW w:w="1049" w:type="dxa"/>
          </w:tcPr>
          <w:p w14:paraId="077CB4A0" w14:textId="034EC055" w:rsidR="007D368E" w:rsidRPr="00E96007" w:rsidRDefault="007D368E" w:rsidP="007D368E">
            <w:pPr>
              <w:jc w:val="center"/>
              <w:rPr>
                <w:rFonts w:ascii="Arial" w:hAnsi="Arial"/>
                <w:lang w:val="en-US" w:eastAsia="zh-CN"/>
              </w:rPr>
            </w:pPr>
            <w:r w:rsidRPr="00E96007">
              <w:rPr>
                <w:rFonts w:ascii="Arial" w:hAnsi="Arial"/>
                <w:lang w:val="en-US" w:eastAsia="zh-CN"/>
              </w:rPr>
              <w:t>6.25</w:t>
            </w:r>
          </w:p>
        </w:tc>
        <w:tc>
          <w:tcPr>
            <w:tcW w:w="1049" w:type="dxa"/>
          </w:tcPr>
          <w:p w14:paraId="562A12E0" w14:textId="375BDB6C" w:rsidR="007D368E" w:rsidRPr="00E96007" w:rsidRDefault="007D368E" w:rsidP="007D368E">
            <w:pPr>
              <w:jc w:val="center"/>
              <w:rPr>
                <w:rFonts w:ascii="Arial" w:hAnsi="Arial"/>
                <w:lang w:val="en-US" w:eastAsia="zh-CN"/>
              </w:rPr>
            </w:pPr>
            <w:r w:rsidRPr="00E96007">
              <w:rPr>
                <w:rFonts w:ascii="Arial" w:hAnsi="Arial"/>
                <w:lang w:val="en-US" w:eastAsia="zh-CN"/>
              </w:rPr>
              <w:t>5</w:t>
            </w:r>
          </w:p>
        </w:tc>
        <w:tc>
          <w:tcPr>
            <w:tcW w:w="1035" w:type="dxa"/>
          </w:tcPr>
          <w:p w14:paraId="2722F06C" w14:textId="6FEB2C24" w:rsidR="007D368E" w:rsidRPr="00E96007" w:rsidRDefault="007D368E" w:rsidP="007D368E">
            <w:pPr>
              <w:jc w:val="center"/>
              <w:rPr>
                <w:rFonts w:ascii="Arial" w:hAnsi="Arial"/>
                <w:lang w:val="en-US" w:eastAsia="zh-CN"/>
              </w:rPr>
            </w:pPr>
            <w:r w:rsidRPr="00E96007">
              <w:rPr>
                <w:rFonts w:ascii="Arial" w:hAnsi="Arial"/>
                <w:lang w:val="en-US" w:eastAsia="zh-CN"/>
              </w:rPr>
              <w:t>4.16</w:t>
            </w:r>
          </w:p>
        </w:tc>
      </w:tr>
    </w:tbl>
    <w:p w14:paraId="62FBF204" w14:textId="77777777" w:rsidR="003105E2" w:rsidRDefault="003105E2" w:rsidP="004E18E5">
      <w:pPr>
        <w:jc w:val="both"/>
        <w:rPr>
          <w:rFonts w:ascii="Arial" w:hAnsi="Arial"/>
          <w:lang w:eastAsia="zh-CN"/>
        </w:rPr>
      </w:pPr>
    </w:p>
    <w:p w14:paraId="64B9E510" w14:textId="1FD4DB5F" w:rsidR="00F21A0F" w:rsidRDefault="00F21A0F" w:rsidP="005A75D4">
      <w:pPr>
        <w:pStyle w:val="Observation"/>
        <w:numPr>
          <w:ilvl w:val="0"/>
          <w:numId w:val="0"/>
        </w:numPr>
        <w:ind w:left="1699" w:hanging="1699"/>
        <w:rPr>
          <w:lang w:eastAsia="zh-CN"/>
        </w:rPr>
      </w:pPr>
    </w:p>
    <w:p w14:paraId="00C52DBA" w14:textId="47D1B81D" w:rsidR="00380F94" w:rsidRDefault="00380F94" w:rsidP="00380F94">
      <w:pPr>
        <w:pStyle w:val="Observation"/>
        <w:rPr>
          <w:lang w:eastAsia="zh-CN"/>
        </w:rPr>
      </w:pPr>
      <w:bookmarkStart w:id="2" w:name="_Toc16872106"/>
      <w:r>
        <w:rPr>
          <w:lang w:eastAsia="zh-CN"/>
        </w:rPr>
        <w:t xml:space="preserve">The performance loss </w:t>
      </w:r>
      <w:r w:rsidR="00942F52">
        <w:rPr>
          <w:lang w:eastAsia="zh-CN"/>
        </w:rPr>
        <w:t>for</w:t>
      </w:r>
      <w:r>
        <w:rPr>
          <w:lang w:eastAsia="zh-CN"/>
        </w:rPr>
        <w:t xml:space="preserve"> an LTE-M UE due to </w:t>
      </w:r>
      <w:r w:rsidR="002625E4">
        <w:rPr>
          <w:lang w:eastAsia="zh-CN"/>
        </w:rPr>
        <w:t xml:space="preserve">LTE-M DL </w:t>
      </w:r>
      <w:r>
        <w:rPr>
          <w:lang w:eastAsia="zh-CN"/>
        </w:rPr>
        <w:t xml:space="preserve">subcarrier puncturing </w:t>
      </w:r>
      <w:r w:rsidR="006644B6">
        <w:rPr>
          <w:lang w:eastAsia="zh-CN"/>
        </w:rPr>
        <w:t>would depend</w:t>
      </w:r>
      <w:r>
        <w:rPr>
          <w:lang w:eastAsia="zh-CN"/>
        </w:rPr>
        <w:t xml:space="preserve"> on the number of punctured subcarriers and the number of PRBs allocated to the LTE-M UE.</w:t>
      </w:r>
      <w:bookmarkEnd w:id="2"/>
    </w:p>
    <w:p w14:paraId="4C3E3877" w14:textId="79DAFC69" w:rsidR="00570C4E" w:rsidRDefault="00380F94" w:rsidP="00570C4E">
      <w:pPr>
        <w:pStyle w:val="Observation"/>
        <w:rPr>
          <w:lang w:eastAsia="zh-CN"/>
        </w:rPr>
      </w:pPr>
      <w:bookmarkStart w:id="3" w:name="_Toc16872107"/>
      <w:r>
        <w:rPr>
          <w:lang w:eastAsia="zh-CN"/>
        </w:rPr>
        <w:t xml:space="preserve">In case of puncturing one outlying </w:t>
      </w:r>
      <w:r w:rsidR="002625E4">
        <w:rPr>
          <w:lang w:eastAsia="zh-CN"/>
        </w:rPr>
        <w:t xml:space="preserve">LTE-M L </w:t>
      </w:r>
      <w:r>
        <w:rPr>
          <w:lang w:eastAsia="zh-CN"/>
        </w:rPr>
        <w:t xml:space="preserve">subcarrier, the </w:t>
      </w:r>
      <w:r w:rsidR="00041E69">
        <w:rPr>
          <w:lang w:eastAsia="zh-CN"/>
        </w:rPr>
        <w:t xml:space="preserve">resource </w:t>
      </w:r>
      <w:r>
        <w:rPr>
          <w:lang w:eastAsia="zh-CN"/>
        </w:rPr>
        <w:t>loss for an LTE-M UE is at most 8.33%</w:t>
      </w:r>
      <w:r w:rsidR="00570C4E">
        <w:t>.</w:t>
      </w:r>
      <w:r>
        <w:t xml:space="preserve"> The </w:t>
      </w:r>
      <w:r w:rsidR="00041E69">
        <w:t xml:space="preserve">resource </w:t>
      </w:r>
      <w:r>
        <w:t>loss due to puncturing two LTE-M subcarriers is at most 16.66%.</w:t>
      </w:r>
      <w:bookmarkEnd w:id="3"/>
    </w:p>
    <w:p w14:paraId="6CA42DDC" w14:textId="34778215" w:rsidR="00380F94" w:rsidRDefault="00C9266F" w:rsidP="0071013E">
      <w:pPr>
        <w:pStyle w:val="Proposal"/>
        <w:tabs>
          <w:tab w:val="clear" w:pos="1304"/>
          <w:tab w:val="num" w:pos="1701"/>
        </w:tabs>
        <w:ind w:left="1701" w:hanging="1701"/>
      </w:pPr>
      <w:bookmarkStart w:id="4" w:name="_Toc16872117"/>
      <w:r>
        <w:t xml:space="preserve">To </w:t>
      </w:r>
      <w:r w:rsidR="00C76AE6">
        <w:t>limit</w:t>
      </w:r>
      <w:r>
        <w:t xml:space="preserve"> </w:t>
      </w:r>
      <w:r w:rsidR="007C260B">
        <w:t xml:space="preserve">the performance loss from potential </w:t>
      </w:r>
      <w:r w:rsidR="009046BB">
        <w:t xml:space="preserve">puncturing of outlying LTE-M </w:t>
      </w:r>
      <w:r w:rsidR="00F0477A">
        <w:t xml:space="preserve">DL </w:t>
      </w:r>
      <w:r w:rsidR="009046BB">
        <w:t>subcarriers</w:t>
      </w:r>
      <w:r>
        <w:t>,</w:t>
      </w:r>
      <w:r w:rsidR="007C260B">
        <w:t xml:space="preserve"> </w:t>
      </w:r>
      <w:r w:rsidR="005E394F">
        <w:t>primarily</w:t>
      </w:r>
      <w:r w:rsidR="005C6F2B">
        <w:t xml:space="preserve"> consider puncturing of one or two </w:t>
      </w:r>
      <w:r w:rsidR="00465924">
        <w:t xml:space="preserve">outlying subcarriers. </w:t>
      </w:r>
      <w:r w:rsidR="00071B86">
        <w:t xml:space="preserve">It is up to the NW </w:t>
      </w:r>
      <w:r w:rsidR="005E394F">
        <w:t>to puncture more</w:t>
      </w:r>
      <w:r w:rsidR="00810137">
        <w:t xml:space="preserve"> than </w:t>
      </w:r>
      <w:r w:rsidR="00071B86">
        <w:t>two</w:t>
      </w:r>
      <w:r w:rsidR="00810137">
        <w:t xml:space="preserve"> subcarriers </w:t>
      </w:r>
      <w:r w:rsidR="00071B86">
        <w:t xml:space="preserve">considering RAN4 requirements and </w:t>
      </w:r>
      <w:r w:rsidR="005E394F">
        <w:t xml:space="preserve">the </w:t>
      </w:r>
      <w:r w:rsidR="00071B86">
        <w:t>tolerable LTE-M performance loss.</w:t>
      </w:r>
      <w:bookmarkEnd w:id="4"/>
      <w:r w:rsidR="00071B86">
        <w:t xml:space="preserve">  </w:t>
      </w:r>
    </w:p>
    <w:p w14:paraId="5DB43EF5" w14:textId="7CF6957C" w:rsidR="008E0F74" w:rsidRDefault="0078217E" w:rsidP="008E0F74">
      <w:pPr>
        <w:pStyle w:val="Proposal"/>
        <w:tabs>
          <w:tab w:val="clear" w:pos="1304"/>
          <w:tab w:val="num" w:pos="1701"/>
        </w:tabs>
        <w:ind w:left="1701" w:hanging="1701"/>
      </w:pPr>
      <w:bookmarkStart w:id="5" w:name="_Toc16872118"/>
      <w:r>
        <w:t>The</w:t>
      </w:r>
      <w:r w:rsidR="002625E4">
        <w:t xml:space="preserve"> LTE-M DL</w:t>
      </w:r>
      <w:r>
        <w:t xml:space="preserve"> subcarrier puncturing feature should be supported </w:t>
      </w:r>
      <w:r w:rsidR="00684C84">
        <w:t xml:space="preserve">for both right side and left side of the LTE-M </w:t>
      </w:r>
      <w:r w:rsidR="007A6B41">
        <w:t>PRBs</w:t>
      </w:r>
      <w:r w:rsidR="00DD3A82">
        <w:t>.</w:t>
      </w:r>
      <w:bookmarkEnd w:id="5"/>
      <w:r w:rsidR="001C0EA0">
        <w:t xml:space="preserve"> </w:t>
      </w:r>
    </w:p>
    <w:p w14:paraId="1113B37D" w14:textId="30B01C6F" w:rsidR="00DD3A82" w:rsidRDefault="00440D68" w:rsidP="008E0F74">
      <w:pPr>
        <w:pStyle w:val="Proposal"/>
        <w:tabs>
          <w:tab w:val="clear" w:pos="1304"/>
          <w:tab w:val="num" w:pos="1701"/>
        </w:tabs>
        <w:ind w:left="1701" w:hanging="1701"/>
      </w:pPr>
      <w:bookmarkStart w:id="6" w:name="_Toc16872119"/>
      <w:r>
        <w:lastRenderedPageBreak/>
        <w:t xml:space="preserve">Puncturing of outlying </w:t>
      </w:r>
      <w:r w:rsidR="002625E4">
        <w:t xml:space="preserve">LTE-M DL </w:t>
      </w:r>
      <w:r>
        <w:t>subcarriers</w:t>
      </w:r>
      <w:r w:rsidR="00DD3A82">
        <w:t xml:space="preserve"> </w:t>
      </w:r>
      <w:r w:rsidR="005061A8">
        <w:t xml:space="preserve">is considered for the entire </w:t>
      </w:r>
      <w:r w:rsidR="0047114E">
        <w:t xml:space="preserve">LTE-M </w:t>
      </w:r>
      <w:r w:rsidR="00CF5340">
        <w:t xml:space="preserve">narrowband </w:t>
      </w:r>
      <w:r w:rsidR="0047114E">
        <w:t xml:space="preserve">and/or </w:t>
      </w:r>
      <w:r>
        <w:t xml:space="preserve">for </w:t>
      </w:r>
      <w:r w:rsidR="0047114E">
        <w:t>PRBs which are</w:t>
      </w:r>
      <w:r>
        <w:t xml:space="preserve"> </w:t>
      </w:r>
      <w:proofErr w:type="gramStart"/>
      <w:r>
        <w:t>actually</w:t>
      </w:r>
      <w:r w:rsidR="0047114E">
        <w:t xml:space="preserve"> used</w:t>
      </w:r>
      <w:proofErr w:type="gramEnd"/>
      <w:r w:rsidR="0047114E">
        <w:t xml:space="preserve"> for transmissions.</w:t>
      </w:r>
      <w:r w:rsidR="00CC4288">
        <w:t xml:space="preserve"> That is, </w:t>
      </w:r>
      <w:r w:rsidR="000C6190">
        <w:t xml:space="preserve">we </w:t>
      </w:r>
      <w:r w:rsidR="00995068">
        <w:t xml:space="preserve">should </w:t>
      </w:r>
      <w:r w:rsidR="004F0B48">
        <w:t xml:space="preserve">have </w:t>
      </w:r>
      <w:r w:rsidR="00995068">
        <w:t>per-</w:t>
      </w:r>
      <w:r w:rsidR="00CC4288">
        <w:t xml:space="preserve">narrowband </w:t>
      </w:r>
      <w:r w:rsidR="000C6190">
        <w:t xml:space="preserve">subcarrier </w:t>
      </w:r>
      <w:r w:rsidR="00CC4288">
        <w:t xml:space="preserve">puncturing </w:t>
      </w:r>
      <w:r w:rsidR="000C6190">
        <w:t xml:space="preserve">and </w:t>
      </w:r>
      <w:r w:rsidR="00995068">
        <w:t>per-</w:t>
      </w:r>
      <w:r w:rsidR="000C6190">
        <w:t>PRB</w:t>
      </w:r>
      <w:r w:rsidR="00995068">
        <w:t xml:space="preserve"> </w:t>
      </w:r>
      <w:r w:rsidR="000C6190">
        <w:t>subcarrier puncturing.</w:t>
      </w:r>
      <w:bookmarkEnd w:id="6"/>
    </w:p>
    <w:p w14:paraId="3BE9E813" w14:textId="77777777" w:rsidR="003051C5" w:rsidRDefault="003051C5" w:rsidP="00C048BB">
      <w:pPr>
        <w:pStyle w:val="Proposal"/>
        <w:numPr>
          <w:ilvl w:val="0"/>
          <w:numId w:val="0"/>
        </w:numPr>
        <w:ind w:left="1304" w:hanging="1304"/>
      </w:pPr>
      <w:bookmarkStart w:id="7" w:name="_Toc7039342"/>
      <w:bookmarkStart w:id="8" w:name="_Toc7193922"/>
      <w:bookmarkStart w:id="9" w:name="_Toc7193923"/>
      <w:bookmarkEnd w:id="7"/>
      <w:bookmarkEnd w:id="8"/>
      <w:bookmarkEnd w:id="9"/>
    </w:p>
    <w:p w14:paraId="6932B04B" w14:textId="4F23F313" w:rsidR="00C969C9" w:rsidRDefault="00CB3CD1" w:rsidP="00C969C9">
      <w:pPr>
        <w:pStyle w:val="Heading1"/>
        <w:jc w:val="both"/>
      </w:pPr>
      <w:r>
        <w:t xml:space="preserve">Improved </w:t>
      </w:r>
      <w:r w:rsidR="00870489">
        <w:t>LTE-M r</w:t>
      </w:r>
      <w:r w:rsidR="00C969C9">
        <w:t>esource reservation</w:t>
      </w:r>
    </w:p>
    <w:p w14:paraId="58A229ED" w14:textId="36D42D40" w:rsidR="00C969C9" w:rsidRDefault="00C969C9" w:rsidP="00C969C9">
      <w:pPr>
        <w:jc w:val="both"/>
        <w:rPr>
          <w:rFonts w:ascii="Arial" w:hAnsi="Arial"/>
          <w:lang w:eastAsia="zh-CN"/>
        </w:rPr>
      </w:pPr>
      <w:r>
        <w:rPr>
          <w:rFonts w:ascii="Arial" w:hAnsi="Arial"/>
          <w:lang w:eastAsia="zh-CN"/>
        </w:rPr>
        <w:t xml:space="preserve">There may be </w:t>
      </w:r>
      <w:r w:rsidR="00C76365">
        <w:rPr>
          <w:rFonts w:ascii="Arial" w:hAnsi="Arial"/>
          <w:lang w:eastAsia="zh-CN"/>
        </w:rPr>
        <w:t>several cases</w:t>
      </w:r>
      <w:r>
        <w:rPr>
          <w:rFonts w:ascii="Arial" w:hAnsi="Arial"/>
          <w:lang w:eastAsia="zh-CN"/>
        </w:rPr>
        <w:t xml:space="preserve"> where it would be beneficial if the LTE-M system avoids resources that are desired to be used by an NR system. In </w:t>
      </w:r>
      <w:r w:rsidR="00C76365">
        <w:rPr>
          <w:rFonts w:ascii="Arial" w:hAnsi="Arial"/>
          <w:lang w:eastAsia="zh-CN"/>
        </w:rPr>
        <w:t>some</w:t>
      </w:r>
      <w:r>
        <w:rPr>
          <w:rFonts w:ascii="Arial" w:hAnsi="Arial"/>
          <w:lang w:eastAsia="zh-CN"/>
        </w:rPr>
        <w:t xml:space="preserve"> cases, it is </w:t>
      </w:r>
      <w:r w:rsidR="00AE7350">
        <w:rPr>
          <w:rFonts w:ascii="Arial" w:hAnsi="Arial"/>
          <w:lang w:eastAsia="zh-CN"/>
        </w:rPr>
        <w:t>enough</w:t>
      </w:r>
      <w:r>
        <w:rPr>
          <w:rFonts w:ascii="Arial" w:hAnsi="Arial"/>
          <w:lang w:eastAsia="zh-CN"/>
        </w:rPr>
        <w:t xml:space="preserve"> to handle this by having the LTE-M and NR schedulers divide the resources on a PRB and subframe/slot level, but in some cases, it may also be useful if LTE-M and NR transmission can coexist within the same PRBs. </w:t>
      </w:r>
    </w:p>
    <w:p w14:paraId="04D8C06D" w14:textId="77777777" w:rsidR="005663B6" w:rsidRDefault="005663B6" w:rsidP="00C969C9">
      <w:pPr>
        <w:jc w:val="both"/>
        <w:rPr>
          <w:rFonts w:ascii="Arial" w:hAnsi="Arial"/>
          <w:lang w:eastAsia="zh-CN"/>
        </w:rPr>
      </w:pPr>
    </w:p>
    <w:p w14:paraId="3E29143D" w14:textId="746CF4F1" w:rsidR="00913BD2" w:rsidRDefault="00913BD2" w:rsidP="00913BD2">
      <w:pPr>
        <w:pStyle w:val="Heading2"/>
        <w:ind w:left="540"/>
        <w:jc w:val="both"/>
      </w:pPr>
      <w:r>
        <w:t>NR transmissions for which to reserve LTE-M resources</w:t>
      </w:r>
    </w:p>
    <w:p w14:paraId="4D09D041" w14:textId="77777777" w:rsidR="00DD2BEA" w:rsidRDefault="00DD2BEA" w:rsidP="00C969C9">
      <w:pPr>
        <w:jc w:val="both"/>
        <w:rPr>
          <w:rFonts w:ascii="Arial" w:hAnsi="Arial"/>
          <w:lang w:eastAsia="zh-CN"/>
        </w:rPr>
      </w:pPr>
    </w:p>
    <w:p w14:paraId="3782E481" w14:textId="42B2C455" w:rsidR="00DD2BEA" w:rsidRDefault="00DD2BEA" w:rsidP="00DD2BEA">
      <w:pPr>
        <w:pStyle w:val="Heading3"/>
        <w:rPr>
          <w:lang w:eastAsia="zh-CN"/>
        </w:rPr>
      </w:pPr>
      <w:r>
        <w:rPr>
          <w:lang w:eastAsia="zh-CN"/>
        </w:rPr>
        <w:t>NR CORESET</w:t>
      </w:r>
    </w:p>
    <w:p w14:paraId="2B5FA6E9" w14:textId="0C872429" w:rsidR="00830C62" w:rsidRDefault="00C969C9" w:rsidP="00C969C9">
      <w:pPr>
        <w:jc w:val="both"/>
        <w:rPr>
          <w:rFonts w:ascii="Arial" w:hAnsi="Arial"/>
          <w:lang w:eastAsia="zh-CN"/>
        </w:rPr>
      </w:pPr>
      <w:r>
        <w:rPr>
          <w:rFonts w:ascii="Arial" w:hAnsi="Arial"/>
          <w:lang w:eastAsia="zh-CN"/>
        </w:rPr>
        <w:t xml:space="preserve">One example where it may be beneficial to be able to use LTE-M and NR in the same PRB is where NR is transmitting the initial CORESET associated with </w:t>
      </w:r>
      <w:r w:rsidRPr="009C10D6">
        <w:rPr>
          <w:rFonts w:ascii="Arial" w:hAnsi="Arial"/>
          <w:lang w:eastAsia="zh-CN"/>
        </w:rPr>
        <w:t>the NR Type0-PDCCH search space</w:t>
      </w:r>
      <w:r>
        <w:rPr>
          <w:rFonts w:ascii="Arial" w:hAnsi="Arial"/>
          <w:lang w:eastAsia="zh-CN"/>
        </w:rPr>
        <w:t>, which</w:t>
      </w:r>
      <w:r w:rsidRPr="009C10D6">
        <w:rPr>
          <w:rFonts w:ascii="Arial" w:hAnsi="Arial"/>
          <w:lang w:eastAsia="zh-CN"/>
        </w:rPr>
        <w:t xml:space="preserve"> occurs in a regular pattern depending on the configuration in NR</w:t>
      </w:r>
      <w:r>
        <w:rPr>
          <w:rFonts w:ascii="Arial" w:hAnsi="Arial"/>
          <w:lang w:eastAsia="zh-CN"/>
        </w:rPr>
        <w:t xml:space="preserve">. </w:t>
      </w:r>
      <w:r w:rsidRPr="00D02116">
        <w:rPr>
          <w:rFonts w:ascii="Arial" w:hAnsi="Arial"/>
          <w:lang w:eastAsia="zh-CN"/>
        </w:rPr>
        <w:t xml:space="preserve">This initial CORESET can be configured in several ways related to the location and size in terms of number of OFDM symbols and number of PRBs in frequency domain. </w:t>
      </w:r>
    </w:p>
    <w:p w14:paraId="1C27C81D" w14:textId="3BC628F2" w:rsidR="00E56F33" w:rsidRDefault="00C969C9" w:rsidP="00C969C9">
      <w:pPr>
        <w:jc w:val="both"/>
        <w:rPr>
          <w:rFonts w:ascii="Arial" w:hAnsi="Arial"/>
          <w:lang w:eastAsia="zh-CN"/>
        </w:rPr>
      </w:pPr>
      <w:bookmarkStart w:id="10" w:name="_Hlk1041049"/>
      <w:r>
        <w:rPr>
          <w:rFonts w:ascii="Arial" w:hAnsi="Arial"/>
          <w:lang w:eastAsia="zh-CN"/>
        </w:rPr>
        <w:t>One way to solve the coexistence is to</w:t>
      </w:r>
      <w:bookmarkEnd w:id="10"/>
      <w:r>
        <w:rPr>
          <w:rFonts w:ascii="Arial" w:hAnsi="Arial"/>
          <w:lang w:eastAsia="zh-CN"/>
        </w:rPr>
        <w:t xml:space="preserve"> avoid LTE-M transmission in all such subframes, for example by declaring them as </w:t>
      </w:r>
      <w:r w:rsidRPr="00D02116">
        <w:rPr>
          <w:rFonts w:ascii="Arial" w:hAnsi="Arial"/>
          <w:lang w:eastAsia="zh-CN"/>
        </w:rPr>
        <w:t>non-BL/CE DL subframes</w:t>
      </w:r>
      <w:r>
        <w:rPr>
          <w:rFonts w:ascii="Arial" w:hAnsi="Arial"/>
          <w:lang w:eastAsia="zh-CN"/>
        </w:rPr>
        <w:t xml:space="preserve">. This may, however, restrict the resources available for LTE-M in an undesired way. </w:t>
      </w:r>
    </w:p>
    <w:p w14:paraId="602F4C87" w14:textId="2C52C1A5" w:rsidR="00C969C9" w:rsidRDefault="00CB3799" w:rsidP="00C969C9">
      <w:pPr>
        <w:jc w:val="both"/>
        <w:rPr>
          <w:rFonts w:ascii="Arial" w:hAnsi="Arial"/>
          <w:lang w:eastAsia="zh-CN"/>
        </w:rPr>
      </w:pPr>
      <w:r>
        <w:rPr>
          <w:rFonts w:ascii="Arial" w:hAnsi="Arial"/>
          <w:lang w:eastAsia="zh-CN"/>
        </w:rPr>
        <w:t>Alternatively</w:t>
      </w:r>
      <w:r w:rsidR="00C969C9">
        <w:rPr>
          <w:rFonts w:ascii="Arial" w:hAnsi="Arial"/>
          <w:lang w:eastAsia="zh-CN"/>
        </w:rPr>
        <w:t>, the initial CORESET can be placed in one of the first few symbols and have these reserved for an LTE-M UE by defining these symbols to correspond to the LTE control region size. Again, this may lead to unnecessary unused resources for LTE-M in some scenarios, for example in subframes where the initial CORESET is not transmitted.</w:t>
      </w:r>
    </w:p>
    <w:p w14:paraId="1197B24F" w14:textId="63117D8D" w:rsidR="00C969C9" w:rsidRDefault="00C969C9" w:rsidP="00C969C9">
      <w:pPr>
        <w:jc w:val="both"/>
        <w:rPr>
          <w:rFonts w:ascii="Arial" w:hAnsi="Arial"/>
          <w:lang w:eastAsia="zh-CN"/>
        </w:rPr>
      </w:pPr>
      <w:r>
        <w:rPr>
          <w:rFonts w:ascii="Arial" w:hAnsi="Arial"/>
          <w:lang w:eastAsia="zh-CN"/>
        </w:rPr>
        <w:t xml:space="preserve">Another option is to have the eNB transmitting the LTE-M signal avoid the resource elements overlapping with the transmission pattern of the initial CORESET. It may then be beneficial </w:t>
      </w:r>
      <w:r w:rsidRPr="00D02116">
        <w:rPr>
          <w:rFonts w:ascii="Arial" w:hAnsi="Arial"/>
          <w:lang w:eastAsia="zh-CN"/>
        </w:rPr>
        <w:t>for a Rel-16 UE to be notified on this pattern in order not to degrade the performance</w:t>
      </w:r>
      <w:r>
        <w:rPr>
          <w:rFonts w:ascii="Arial" w:hAnsi="Arial"/>
          <w:lang w:eastAsia="zh-CN"/>
        </w:rPr>
        <w:t xml:space="preserve"> by configuring reserved resources for NR. </w:t>
      </w:r>
    </w:p>
    <w:p w14:paraId="310A6DF4" w14:textId="77777777" w:rsidR="00DA6D35" w:rsidRDefault="00DA6D35" w:rsidP="00C969C9">
      <w:pPr>
        <w:jc w:val="both"/>
        <w:rPr>
          <w:rFonts w:ascii="Arial" w:hAnsi="Arial"/>
          <w:lang w:eastAsia="zh-CN"/>
        </w:rPr>
      </w:pPr>
    </w:p>
    <w:p w14:paraId="44526844" w14:textId="77777777" w:rsidR="00C92F51" w:rsidRPr="00B1340E" w:rsidRDefault="00C92F51" w:rsidP="00661EA8">
      <w:pPr>
        <w:keepNext/>
        <w:ind w:left="720"/>
        <w:jc w:val="center"/>
      </w:pPr>
      <w:r w:rsidRPr="00B1340E">
        <w:rPr>
          <w:noProof/>
        </w:rPr>
        <w:drawing>
          <wp:inline distT="0" distB="0" distL="0" distR="0" wp14:anchorId="71E24B61" wp14:editId="6CC2FD49">
            <wp:extent cx="3476935" cy="2040255"/>
            <wp:effectExtent l="0" t="0" r="952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88225" cy="2046880"/>
                    </a:xfrm>
                    <a:prstGeom prst="rect">
                      <a:avLst/>
                    </a:prstGeom>
                  </pic:spPr>
                </pic:pic>
              </a:graphicData>
            </a:graphic>
          </wp:inline>
        </w:drawing>
      </w:r>
    </w:p>
    <w:p w14:paraId="2876D551" w14:textId="6FB4F6EF" w:rsidR="00C92F51" w:rsidRPr="007C4D83" w:rsidRDefault="00C92F51" w:rsidP="00661EA8">
      <w:pPr>
        <w:pStyle w:val="Caption"/>
        <w:jc w:val="center"/>
        <w:rPr>
          <w:rFonts w:ascii="Arial" w:hAnsi="Arial" w:cs="Arial"/>
          <w:lang w:eastAsia="zh-CN"/>
        </w:rPr>
      </w:pPr>
      <w:r w:rsidRPr="007C4D83">
        <w:rPr>
          <w:rFonts w:ascii="Arial" w:hAnsi="Arial" w:cs="Arial"/>
        </w:rPr>
        <w:t xml:space="preserve">Figure </w:t>
      </w:r>
      <w:r w:rsidRPr="007C4D83">
        <w:rPr>
          <w:rFonts w:ascii="Arial" w:hAnsi="Arial" w:cs="Arial"/>
          <w:noProof/>
        </w:rPr>
        <w:fldChar w:fldCharType="begin"/>
      </w:r>
      <w:r w:rsidRPr="007C4D83">
        <w:rPr>
          <w:rFonts w:ascii="Arial" w:hAnsi="Arial" w:cs="Arial"/>
          <w:noProof/>
        </w:rPr>
        <w:instrText xml:space="preserve"> SEQ Figure \* ARABIC </w:instrText>
      </w:r>
      <w:r w:rsidRPr="007C4D83">
        <w:rPr>
          <w:rFonts w:ascii="Arial" w:hAnsi="Arial" w:cs="Arial"/>
          <w:noProof/>
        </w:rPr>
        <w:fldChar w:fldCharType="separate"/>
      </w:r>
      <w:r w:rsidR="00340882">
        <w:rPr>
          <w:rFonts w:ascii="Arial" w:hAnsi="Arial" w:cs="Arial"/>
          <w:noProof/>
        </w:rPr>
        <w:t>2</w:t>
      </w:r>
      <w:r w:rsidRPr="007C4D83">
        <w:rPr>
          <w:rFonts w:ascii="Arial" w:hAnsi="Arial" w:cs="Arial"/>
          <w:noProof/>
        </w:rPr>
        <w:fldChar w:fldCharType="end"/>
      </w:r>
      <w:r w:rsidRPr="007C4D83">
        <w:rPr>
          <w:rFonts w:ascii="Arial" w:hAnsi="Arial" w:cs="Arial"/>
        </w:rPr>
        <w:t>: Example of NR CORESET and LTE control region.</w:t>
      </w:r>
    </w:p>
    <w:p w14:paraId="12EA12B9" w14:textId="13161ED1" w:rsidR="00EA58DA" w:rsidRPr="00B830C1" w:rsidRDefault="00EA58DA" w:rsidP="00D758FA">
      <w:pPr>
        <w:jc w:val="both"/>
        <w:rPr>
          <w:rFonts w:ascii="Arial" w:hAnsi="Arial" w:cs="Arial"/>
          <w:lang w:eastAsia="zh-CN"/>
        </w:rPr>
      </w:pPr>
    </w:p>
    <w:p w14:paraId="32D23839" w14:textId="2A8C11F5" w:rsidR="00DD2BEA" w:rsidRDefault="00DD2BEA" w:rsidP="00DD2BEA">
      <w:pPr>
        <w:pStyle w:val="Heading3"/>
        <w:rPr>
          <w:lang w:eastAsia="zh-CN"/>
        </w:rPr>
      </w:pPr>
      <w:r>
        <w:rPr>
          <w:lang w:eastAsia="zh-CN"/>
        </w:rPr>
        <w:lastRenderedPageBreak/>
        <w:t>NR SSB</w:t>
      </w:r>
    </w:p>
    <w:p w14:paraId="53882AAE" w14:textId="48D0EEC8" w:rsidR="00C92F51" w:rsidRDefault="00D3381F" w:rsidP="000211F8">
      <w:pPr>
        <w:jc w:val="both"/>
        <w:rPr>
          <w:rFonts w:ascii="Arial" w:hAnsi="Arial" w:cs="Arial"/>
          <w:lang w:eastAsia="zh-CN"/>
        </w:rPr>
      </w:pPr>
      <w:r>
        <w:rPr>
          <w:rFonts w:ascii="Arial" w:hAnsi="Arial" w:cs="Arial"/>
          <w:lang w:eastAsia="zh-CN"/>
        </w:rPr>
        <w:t>Moreover, i</w:t>
      </w:r>
      <w:r w:rsidR="00C92F51" w:rsidRPr="009669D6">
        <w:rPr>
          <w:rFonts w:ascii="Arial" w:hAnsi="Arial" w:cs="Arial"/>
          <w:lang w:eastAsia="zh-CN"/>
        </w:rPr>
        <w:t xml:space="preserve">n NR, the </w:t>
      </w:r>
      <w:r w:rsidR="00C92F51" w:rsidRPr="009669D6">
        <w:rPr>
          <w:rFonts w:ascii="Arial" w:hAnsi="Arial" w:cs="Arial"/>
          <w:color w:val="000000"/>
          <w:shd w:val="clear" w:color="auto" w:fill="FFFFFF"/>
        </w:rPr>
        <w:t>Synchronization Signal Block</w:t>
      </w:r>
      <w:r w:rsidR="00C92F51" w:rsidRPr="009669D6">
        <w:rPr>
          <w:rFonts w:ascii="Arial" w:hAnsi="Arial" w:cs="Arial"/>
          <w:lang w:eastAsia="zh-CN"/>
        </w:rPr>
        <w:t xml:space="preserve"> (SS block or SSB) </w:t>
      </w:r>
      <w:r w:rsidR="004326A9">
        <w:rPr>
          <w:rFonts w:ascii="Arial" w:hAnsi="Arial" w:cs="Arial"/>
          <w:lang w:eastAsia="zh-CN"/>
        </w:rPr>
        <w:t xml:space="preserve">which </w:t>
      </w:r>
      <w:r w:rsidR="00C92F51" w:rsidRPr="009669D6">
        <w:rPr>
          <w:rFonts w:ascii="Arial" w:hAnsi="Arial" w:cs="Arial"/>
          <w:lang w:eastAsia="zh-CN"/>
        </w:rPr>
        <w:t>consists of synchronization signals (PSS and SSS) and PBCH</w:t>
      </w:r>
      <w:r w:rsidR="004326A9">
        <w:rPr>
          <w:rFonts w:ascii="Arial" w:hAnsi="Arial" w:cs="Arial"/>
          <w:lang w:eastAsia="zh-CN"/>
        </w:rPr>
        <w:t xml:space="preserve"> should be protected</w:t>
      </w:r>
      <w:r w:rsidR="00C92F51" w:rsidRPr="009669D6">
        <w:rPr>
          <w:rFonts w:ascii="Arial" w:hAnsi="Arial" w:cs="Arial"/>
          <w:lang w:eastAsia="zh-CN"/>
        </w:rPr>
        <w:t xml:space="preserve">. </w:t>
      </w:r>
      <w:r w:rsidR="000211F8">
        <w:rPr>
          <w:rFonts w:ascii="Arial" w:hAnsi="Arial" w:cs="Arial"/>
          <w:lang w:eastAsia="zh-CN"/>
        </w:rPr>
        <w:t xml:space="preserve"> </w:t>
      </w:r>
      <w:r w:rsidR="00C92F51" w:rsidRPr="009669D6">
        <w:rPr>
          <w:rFonts w:ascii="Arial" w:hAnsi="Arial" w:cs="Arial"/>
          <w:lang w:eastAsia="zh-CN"/>
        </w:rPr>
        <w:t xml:space="preserve">In frequency domain, one SSB block occupies 20 contiguous resource blocks which is equivalent to 240 subcarriers. In time domain, one SSB block spans over 4 OFDM symbols. Among the four symbols, one symbol is for PSS, one symbol is for SSS, and 2 symbols are for PBCH. </w:t>
      </w:r>
      <w:r w:rsidR="00C92F51" w:rsidRPr="009669D6">
        <w:rPr>
          <w:rFonts w:ascii="Arial" w:hAnsi="Arial" w:cs="Arial"/>
          <w:lang w:eastAsia="zh-CN"/>
        </w:rPr>
        <w:fldChar w:fldCharType="begin"/>
      </w:r>
      <w:r w:rsidR="00C92F51" w:rsidRPr="009669D6">
        <w:rPr>
          <w:rFonts w:ascii="Arial" w:hAnsi="Arial" w:cs="Arial"/>
          <w:lang w:eastAsia="zh-CN"/>
        </w:rPr>
        <w:instrText xml:space="preserve"> REF _Ref527646860 \h  \* MERGEFORMAT </w:instrText>
      </w:r>
      <w:r w:rsidR="00C92F51" w:rsidRPr="009669D6">
        <w:rPr>
          <w:rFonts w:ascii="Arial" w:hAnsi="Arial" w:cs="Arial"/>
          <w:lang w:eastAsia="zh-CN"/>
        </w:rPr>
      </w:r>
      <w:r w:rsidR="00C92F51" w:rsidRPr="009669D6">
        <w:rPr>
          <w:rFonts w:ascii="Arial" w:hAnsi="Arial" w:cs="Arial"/>
          <w:lang w:eastAsia="zh-CN"/>
        </w:rPr>
        <w:fldChar w:fldCharType="separate"/>
      </w:r>
      <w:r w:rsidR="00340882" w:rsidRPr="00155AF1">
        <w:rPr>
          <w:rFonts w:ascii="Arial" w:hAnsi="Arial" w:cs="Arial"/>
          <w:lang w:eastAsia="zh-CN"/>
        </w:rPr>
        <w:t xml:space="preserve">Figure </w:t>
      </w:r>
      <w:r w:rsidR="00340882">
        <w:rPr>
          <w:rFonts w:ascii="Arial" w:hAnsi="Arial" w:cs="Arial"/>
          <w:lang w:eastAsia="zh-CN"/>
        </w:rPr>
        <w:t>3</w:t>
      </w:r>
      <w:r w:rsidR="00C92F51" w:rsidRPr="009669D6">
        <w:rPr>
          <w:rFonts w:ascii="Arial" w:hAnsi="Arial" w:cs="Arial"/>
          <w:lang w:eastAsia="zh-CN"/>
        </w:rPr>
        <w:fldChar w:fldCharType="end"/>
      </w:r>
      <w:r w:rsidR="00C92F51" w:rsidRPr="009669D6">
        <w:rPr>
          <w:rFonts w:ascii="Arial" w:hAnsi="Arial" w:cs="Arial"/>
          <w:lang w:eastAsia="zh-CN"/>
        </w:rPr>
        <w:t xml:space="preserve"> illustrates the time and frequency structure of the NR SSB block. </w:t>
      </w:r>
      <w:r w:rsidR="000211F8">
        <w:rPr>
          <w:rFonts w:ascii="Arial" w:hAnsi="Arial" w:cs="Arial"/>
          <w:lang w:eastAsia="zh-CN"/>
        </w:rPr>
        <w:t xml:space="preserve"> </w:t>
      </w:r>
      <w:r w:rsidR="00C92F51" w:rsidRPr="009669D6">
        <w:rPr>
          <w:rFonts w:ascii="Arial" w:hAnsi="Arial" w:cs="Arial"/>
          <w:lang w:eastAsia="zh-CN"/>
        </w:rPr>
        <w:t xml:space="preserve">To support initial access and beam management, NR supports SS burst set which consists of multiple SS blocks confined within a 5 </w:t>
      </w:r>
      <w:proofErr w:type="spellStart"/>
      <w:r w:rsidR="00C92F51" w:rsidRPr="009669D6">
        <w:rPr>
          <w:rFonts w:ascii="Arial" w:hAnsi="Arial" w:cs="Arial"/>
          <w:lang w:eastAsia="zh-CN"/>
        </w:rPr>
        <w:t>ms</w:t>
      </w:r>
      <w:proofErr w:type="spellEnd"/>
      <w:r w:rsidR="00C92F51" w:rsidRPr="009669D6">
        <w:rPr>
          <w:rFonts w:ascii="Arial" w:hAnsi="Arial" w:cs="Arial"/>
          <w:lang w:eastAsia="zh-CN"/>
        </w:rPr>
        <w:t xml:space="preserve"> window. Depending on the system bandwidth</w:t>
      </w:r>
      <w:r w:rsidR="00A4728B">
        <w:rPr>
          <w:rFonts w:ascii="Arial" w:hAnsi="Arial" w:cs="Arial"/>
          <w:lang w:eastAsia="zh-CN"/>
        </w:rPr>
        <w:t xml:space="preserve"> and deployed frequency band</w:t>
      </w:r>
      <w:r w:rsidR="00C92F51" w:rsidRPr="009669D6">
        <w:rPr>
          <w:rFonts w:ascii="Arial" w:hAnsi="Arial" w:cs="Arial"/>
          <w:lang w:eastAsia="zh-CN"/>
        </w:rPr>
        <w:t xml:space="preserve">, up to 64 SS blocks can be transmitted within a SS burst set. During initial cell selection process, the default periodicity for SSB is 20 </w:t>
      </w:r>
      <w:proofErr w:type="spellStart"/>
      <w:r w:rsidR="00C92F51" w:rsidRPr="009669D6">
        <w:rPr>
          <w:rFonts w:ascii="Arial" w:hAnsi="Arial" w:cs="Arial"/>
          <w:lang w:eastAsia="zh-CN"/>
        </w:rPr>
        <w:t>ms.</w:t>
      </w:r>
      <w:proofErr w:type="spellEnd"/>
    </w:p>
    <w:p w14:paraId="78F5F229" w14:textId="0E57FCBE" w:rsidR="000211F8" w:rsidRDefault="000211F8">
      <w:pPr>
        <w:jc w:val="both"/>
        <w:rPr>
          <w:rFonts w:ascii="Arial" w:hAnsi="Arial" w:cs="Arial"/>
          <w:lang w:eastAsia="zh-CN"/>
        </w:rPr>
      </w:pPr>
    </w:p>
    <w:p w14:paraId="6087C396" w14:textId="53674508" w:rsidR="000211F8" w:rsidRDefault="000211F8" w:rsidP="000211F8">
      <w:pPr>
        <w:jc w:val="center"/>
        <w:rPr>
          <w:rFonts w:ascii="Arial" w:hAnsi="Arial" w:cs="Arial"/>
          <w:lang w:eastAsia="zh-CN"/>
        </w:rPr>
      </w:pPr>
      <w:r>
        <w:rPr>
          <w:noProof/>
        </w:rPr>
        <w:drawing>
          <wp:inline distT="0" distB="0" distL="0" distR="0" wp14:anchorId="3BD02131" wp14:editId="38D9E0E3">
            <wp:extent cx="3422650" cy="2075107"/>
            <wp:effectExtent l="0" t="0" r="6350"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458215" cy="2096670"/>
                    </a:xfrm>
                    <a:prstGeom prst="rect">
                      <a:avLst/>
                    </a:prstGeom>
                  </pic:spPr>
                </pic:pic>
              </a:graphicData>
            </a:graphic>
          </wp:inline>
        </w:drawing>
      </w:r>
    </w:p>
    <w:p w14:paraId="43B49049" w14:textId="46538DB0" w:rsidR="007B3CD7" w:rsidRDefault="007B3CD7" w:rsidP="007B3CD7">
      <w:pPr>
        <w:pStyle w:val="Caption"/>
        <w:jc w:val="center"/>
        <w:rPr>
          <w:rFonts w:ascii="Arial" w:hAnsi="Arial" w:cs="Arial"/>
        </w:rPr>
      </w:pPr>
      <w:bookmarkStart w:id="11" w:name="_Ref527646860"/>
      <w:r w:rsidRPr="00155AF1">
        <w:rPr>
          <w:rFonts w:ascii="Arial" w:hAnsi="Arial" w:cs="Arial"/>
        </w:rPr>
        <w:t xml:space="preserve">Figure </w:t>
      </w:r>
      <w:r w:rsidRPr="00155AF1">
        <w:rPr>
          <w:rFonts w:ascii="Arial" w:hAnsi="Arial" w:cs="Arial"/>
          <w:noProof/>
        </w:rPr>
        <w:fldChar w:fldCharType="begin"/>
      </w:r>
      <w:r w:rsidRPr="00155AF1">
        <w:rPr>
          <w:rFonts w:ascii="Arial" w:hAnsi="Arial" w:cs="Arial"/>
          <w:noProof/>
        </w:rPr>
        <w:instrText xml:space="preserve"> SEQ Figure \* ARABIC </w:instrText>
      </w:r>
      <w:r w:rsidRPr="00155AF1">
        <w:rPr>
          <w:rFonts w:ascii="Arial" w:hAnsi="Arial" w:cs="Arial"/>
          <w:noProof/>
        </w:rPr>
        <w:fldChar w:fldCharType="separate"/>
      </w:r>
      <w:r w:rsidR="00340882">
        <w:rPr>
          <w:rFonts w:ascii="Arial" w:hAnsi="Arial" w:cs="Arial"/>
          <w:noProof/>
        </w:rPr>
        <w:t>3</w:t>
      </w:r>
      <w:r w:rsidRPr="00155AF1">
        <w:rPr>
          <w:rFonts w:ascii="Arial" w:hAnsi="Arial" w:cs="Arial"/>
          <w:noProof/>
        </w:rPr>
        <w:fldChar w:fldCharType="end"/>
      </w:r>
      <w:bookmarkEnd w:id="11"/>
      <w:r w:rsidRPr="00155AF1">
        <w:rPr>
          <w:rFonts w:ascii="Arial" w:hAnsi="Arial" w:cs="Arial"/>
        </w:rPr>
        <w:t>: SSB block structure in NR.</w:t>
      </w:r>
    </w:p>
    <w:p w14:paraId="66274906" w14:textId="0C295236" w:rsidR="00ED73A0" w:rsidRDefault="00ED73A0" w:rsidP="00ED73A0">
      <w:pPr>
        <w:rPr>
          <w:lang w:eastAsia="en-GB"/>
        </w:rPr>
      </w:pPr>
    </w:p>
    <w:p w14:paraId="62F4862A" w14:textId="77777777" w:rsidR="00ED73A0" w:rsidRPr="00ED73A0" w:rsidRDefault="00ED73A0" w:rsidP="00ED73A0">
      <w:pPr>
        <w:rPr>
          <w:lang w:eastAsia="en-GB"/>
        </w:rPr>
      </w:pPr>
    </w:p>
    <w:p w14:paraId="6117CA51" w14:textId="4E19FEAA" w:rsidR="003C61FA" w:rsidRDefault="003C61FA" w:rsidP="003C61FA">
      <w:pPr>
        <w:pStyle w:val="Heading3"/>
        <w:rPr>
          <w:lang w:eastAsia="en-GB"/>
        </w:rPr>
      </w:pPr>
      <w:r>
        <w:rPr>
          <w:lang w:eastAsia="en-GB"/>
        </w:rPr>
        <w:t xml:space="preserve"> </w:t>
      </w:r>
      <w:r w:rsidR="00080C64">
        <w:t xml:space="preserve">NR </w:t>
      </w:r>
      <w:bookmarkStart w:id="12" w:name="_Hlk11672063"/>
      <w:r w:rsidR="00080C64">
        <w:t>PDSCH DMRS</w:t>
      </w:r>
    </w:p>
    <w:bookmarkEnd w:id="12"/>
    <w:p w14:paraId="512A35BE" w14:textId="07A97475" w:rsidR="002D4862" w:rsidRPr="001846B6" w:rsidRDefault="001846B6" w:rsidP="001846B6">
      <w:pPr>
        <w:jc w:val="both"/>
        <w:rPr>
          <w:rFonts w:ascii="Arial" w:hAnsi="Arial"/>
          <w:lang w:eastAsia="zh-CN"/>
        </w:rPr>
      </w:pPr>
      <w:r>
        <w:rPr>
          <w:rFonts w:ascii="Arial" w:hAnsi="Arial"/>
          <w:lang w:eastAsia="zh-CN"/>
        </w:rPr>
        <w:t xml:space="preserve">In NR, </w:t>
      </w:r>
      <w:r w:rsidRPr="001846B6">
        <w:rPr>
          <w:rFonts w:ascii="Arial" w:hAnsi="Arial"/>
          <w:lang w:eastAsia="zh-CN"/>
        </w:rPr>
        <w:t xml:space="preserve">Demodulation </w:t>
      </w:r>
      <w:r>
        <w:rPr>
          <w:rFonts w:ascii="Arial" w:hAnsi="Arial"/>
          <w:lang w:eastAsia="zh-CN"/>
        </w:rPr>
        <w:t>R</w:t>
      </w:r>
      <w:r w:rsidRPr="001846B6">
        <w:rPr>
          <w:rFonts w:ascii="Arial" w:hAnsi="Arial"/>
          <w:lang w:eastAsia="zh-CN"/>
        </w:rPr>
        <w:t xml:space="preserve">eference </w:t>
      </w:r>
      <w:r>
        <w:rPr>
          <w:rFonts w:ascii="Arial" w:hAnsi="Arial"/>
          <w:lang w:eastAsia="zh-CN"/>
        </w:rPr>
        <w:t>S</w:t>
      </w:r>
      <w:r w:rsidRPr="001846B6">
        <w:rPr>
          <w:rFonts w:ascii="Arial" w:hAnsi="Arial"/>
          <w:lang w:eastAsia="zh-CN"/>
        </w:rPr>
        <w:t xml:space="preserve">ignals (DMRS) for PDSCH are </w:t>
      </w:r>
      <w:r>
        <w:rPr>
          <w:rFonts w:ascii="Arial" w:hAnsi="Arial"/>
          <w:lang w:eastAsia="zh-CN"/>
        </w:rPr>
        <w:t>used</w:t>
      </w:r>
      <w:r w:rsidRPr="001846B6">
        <w:rPr>
          <w:rFonts w:ascii="Arial" w:hAnsi="Arial"/>
          <w:lang w:eastAsia="zh-CN"/>
        </w:rPr>
        <w:t xml:space="preserve"> for</w:t>
      </w:r>
      <w:r>
        <w:rPr>
          <w:rFonts w:ascii="Arial" w:hAnsi="Arial"/>
          <w:lang w:eastAsia="zh-CN"/>
        </w:rPr>
        <w:t xml:space="preserve"> </w:t>
      </w:r>
      <w:r w:rsidRPr="001846B6">
        <w:rPr>
          <w:rFonts w:ascii="Arial" w:hAnsi="Arial"/>
          <w:lang w:eastAsia="zh-CN"/>
        </w:rPr>
        <w:t xml:space="preserve">channel estimation </w:t>
      </w:r>
      <w:r w:rsidR="0023357F">
        <w:rPr>
          <w:rFonts w:ascii="Arial" w:hAnsi="Arial"/>
          <w:lang w:eastAsia="zh-CN"/>
        </w:rPr>
        <w:t xml:space="preserve">and coherent demodulation </w:t>
      </w:r>
      <w:r w:rsidRPr="001846B6">
        <w:rPr>
          <w:rFonts w:ascii="Arial" w:hAnsi="Arial"/>
          <w:lang w:eastAsia="zh-CN"/>
        </w:rPr>
        <w:t xml:space="preserve">at </w:t>
      </w:r>
      <w:r w:rsidR="0023357F">
        <w:rPr>
          <w:rFonts w:ascii="Arial" w:hAnsi="Arial"/>
          <w:lang w:eastAsia="zh-CN"/>
        </w:rPr>
        <w:t>UE</w:t>
      </w:r>
      <w:r w:rsidRPr="001846B6">
        <w:rPr>
          <w:rFonts w:ascii="Arial" w:hAnsi="Arial"/>
          <w:lang w:eastAsia="zh-CN"/>
        </w:rPr>
        <w:t xml:space="preserve">. </w:t>
      </w:r>
      <w:r w:rsidR="0023357F" w:rsidRPr="0023357F">
        <w:rPr>
          <w:rFonts w:ascii="Arial" w:hAnsi="Arial"/>
          <w:lang w:eastAsia="zh-CN"/>
        </w:rPr>
        <w:t>PDSCH DMRS</w:t>
      </w:r>
      <w:r w:rsidR="0023357F">
        <w:rPr>
          <w:rFonts w:ascii="Arial" w:hAnsi="Arial"/>
          <w:lang w:eastAsia="zh-CN"/>
        </w:rPr>
        <w:t xml:space="preserve"> </w:t>
      </w:r>
      <w:r w:rsidRPr="001846B6">
        <w:rPr>
          <w:rFonts w:ascii="Arial" w:hAnsi="Arial"/>
          <w:lang w:eastAsia="zh-CN"/>
        </w:rPr>
        <w:t>are</w:t>
      </w:r>
      <w:r>
        <w:rPr>
          <w:rFonts w:ascii="Arial" w:hAnsi="Arial"/>
          <w:lang w:eastAsia="zh-CN"/>
        </w:rPr>
        <w:t xml:space="preserve"> </w:t>
      </w:r>
      <w:r w:rsidR="00194157">
        <w:rPr>
          <w:rFonts w:ascii="Arial" w:hAnsi="Arial"/>
          <w:lang w:eastAsia="zh-CN"/>
        </w:rPr>
        <w:t xml:space="preserve">transmitted </w:t>
      </w:r>
      <w:r w:rsidRPr="001846B6">
        <w:rPr>
          <w:rFonts w:ascii="Arial" w:hAnsi="Arial"/>
          <w:lang w:eastAsia="zh-CN"/>
        </w:rPr>
        <w:t xml:space="preserve">only in the resource blocks </w:t>
      </w:r>
      <w:r w:rsidR="002778F4">
        <w:rPr>
          <w:rFonts w:ascii="Arial" w:hAnsi="Arial"/>
          <w:lang w:eastAsia="zh-CN"/>
        </w:rPr>
        <w:t xml:space="preserve">which are </w:t>
      </w:r>
      <w:r w:rsidRPr="001846B6">
        <w:rPr>
          <w:rFonts w:ascii="Arial" w:hAnsi="Arial"/>
          <w:lang w:eastAsia="zh-CN"/>
        </w:rPr>
        <w:t>used for PDSC</w:t>
      </w:r>
      <w:r w:rsidR="00194157">
        <w:rPr>
          <w:rFonts w:ascii="Arial" w:hAnsi="Arial"/>
          <w:lang w:eastAsia="zh-CN"/>
        </w:rPr>
        <w:t>H</w:t>
      </w:r>
      <w:r w:rsidRPr="001846B6">
        <w:rPr>
          <w:rFonts w:ascii="Arial" w:hAnsi="Arial"/>
          <w:lang w:eastAsia="zh-CN"/>
        </w:rPr>
        <w:t>.</w:t>
      </w:r>
      <w:r w:rsidR="00874C7E">
        <w:rPr>
          <w:rFonts w:ascii="Arial" w:hAnsi="Arial"/>
          <w:lang w:eastAsia="zh-CN"/>
        </w:rPr>
        <w:t xml:space="preserve"> NR has various </w:t>
      </w:r>
      <w:r w:rsidR="00754005">
        <w:rPr>
          <w:rFonts w:ascii="Arial" w:hAnsi="Arial"/>
          <w:lang w:eastAsia="zh-CN"/>
        </w:rPr>
        <w:t>DMRS configurations</w:t>
      </w:r>
      <w:r w:rsidR="008D085B">
        <w:rPr>
          <w:rFonts w:ascii="Arial" w:hAnsi="Arial"/>
          <w:lang w:eastAsia="zh-CN"/>
        </w:rPr>
        <w:t xml:space="preserve"> with different time-frequency patterns.</w:t>
      </w:r>
      <w:r w:rsidR="007906BF">
        <w:rPr>
          <w:rFonts w:ascii="Arial" w:hAnsi="Arial"/>
          <w:lang w:eastAsia="zh-CN"/>
        </w:rPr>
        <w:t xml:space="preserve"> </w:t>
      </w:r>
      <w:r w:rsidR="00571C07">
        <w:rPr>
          <w:rFonts w:ascii="Arial" w:hAnsi="Arial"/>
          <w:lang w:eastAsia="zh-CN"/>
        </w:rPr>
        <w:fldChar w:fldCharType="begin"/>
      </w:r>
      <w:r w:rsidR="00571C07">
        <w:rPr>
          <w:rFonts w:ascii="Arial" w:hAnsi="Arial"/>
          <w:lang w:eastAsia="zh-CN"/>
        </w:rPr>
        <w:instrText xml:space="preserve"> REF _Ref11831376 \h </w:instrText>
      </w:r>
      <w:r w:rsidR="00571C07">
        <w:rPr>
          <w:rFonts w:ascii="Arial" w:hAnsi="Arial"/>
          <w:lang w:eastAsia="zh-CN"/>
        </w:rPr>
      </w:r>
      <w:r w:rsidR="00571C07">
        <w:rPr>
          <w:rFonts w:ascii="Arial" w:hAnsi="Arial"/>
          <w:lang w:eastAsia="zh-CN"/>
        </w:rPr>
        <w:fldChar w:fldCharType="separate"/>
      </w:r>
      <w:r w:rsidR="00340882" w:rsidRPr="00D758FA">
        <w:rPr>
          <w:rFonts w:ascii="Arial" w:hAnsi="Arial" w:cs="Arial"/>
        </w:rPr>
        <w:t xml:space="preserve">Figure </w:t>
      </w:r>
      <w:r w:rsidR="00340882">
        <w:rPr>
          <w:rFonts w:ascii="Arial" w:hAnsi="Arial" w:cs="Arial"/>
          <w:noProof/>
        </w:rPr>
        <w:t>4</w:t>
      </w:r>
      <w:r w:rsidR="00571C07">
        <w:rPr>
          <w:rFonts w:ascii="Arial" w:hAnsi="Arial"/>
          <w:lang w:eastAsia="zh-CN"/>
        </w:rPr>
        <w:fldChar w:fldCharType="end"/>
      </w:r>
      <w:r w:rsidR="00571C07">
        <w:rPr>
          <w:rFonts w:ascii="Arial" w:hAnsi="Arial"/>
          <w:lang w:eastAsia="zh-CN"/>
        </w:rPr>
        <w:t xml:space="preserve"> shows an example of DMRS time-frequency positions</w:t>
      </w:r>
      <w:r w:rsidR="00343C0C">
        <w:rPr>
          <w:rFonts w:ascii="Arial" w:hAnsi="Arial"/>
          <w:lang w:eastAsia="zh-CN"/>
        </w:rPr>
        <w:t xml:space="preserve">. </w:t>
      </w:r>
      <w:r w:rsidR="008076F8">
        <w:rPr>
          <w:rFonts w:ascii="Arial" w:hAnsi="Arial"/>
          <w:lang w:eastAsia="zh-CN"/>
        </w:rPr>
        <w:t xml:space="preserve">DMRS occupies only few symbols of </w:t>
      </w:r>
      <w:r w:rsidR="00C92403">
        <w:rPr>
          <w:rFonts w:ascii="Arial" w:hAnsi="Arial"/>
          <w:lang w:eastAsia="zh-CN"/>
        </w:rPr>
        <w:t>a</w:t>
      </w:r>
      <w:r w:rsidR="002E70DB">
        <w:rPr>
          <w:rFonts w:ascii="Arial" w:hAnsi="Arial"/>
          <w:lang w:eastAsia="zh-CN"/>
        </w:rPr>
        <w:t xml:space="preserve"> subframe</w:t>
      </w:r>
      <w:r w:rsidR="00643C2B">
        <w:rPr>
          <w:rFonts w:ascii="Arial" w:hAnsi="Arial"/>
          <w:lang w:eastAsia="zh-CN"/>
        </w:rPr>
        <w:t>.</w:t>
      </w:r>
    </w:p>
    <w:p w14:paraId="0B9B4033" w14:textId="5DFA9B26" w:rsidR="002D4862" w:rsidRDefault="002D4862" w:rsidP="00093F93">
      <w:pPr>
        <w:rPr>
          <w:lang w:eastAsia="en-GB"/>
        </w:rPr>
      </w:pPr>
    </w:p>
    <w:p w14:paraId="22B14738" w14:textId="77777777" w:rsidR="001974B4" w:rsidRDefault="001974B4" w:rsidP="001974B4">
      <w:pPr>
        <w:keepNext/>
        <w:jc w:val="center"/>
      </w:pPr>
      <w:r>
        <w:rPr>
          <w:noProof/>
        </w:rPr>
        <w:drawing>
          <wp:inline distT="0" distB="0" distL="0" distR="0" wp14:anchorId="133474A8" wp14:editId="331EE4E9">
            <wp:extent cx="3270250" cy="2131311"/>
            <wp:effectExtent l="0" t="0" r="635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277663" cy="2136143"/>
                    </a:xfrm>
                    <a:prstGeom prst="rect">
                      <a:avLst/>
                    </a:prstGeom>
                  </pic:spPr>
                </pic:pic>
              </a:graphicData>
            </a:graphic>
          </wp:inline>
        </w:drawing>
      </w:r>
    </w:p>
    <w:p w14:paraId="721EEA9A" w14:textId="48ACEEE5" w:rsidR="002D4862" w:rsidRPr="00D758FA" w:rsidRDefault="001974B4" w:rsidP="001974B4">
      <w:pPr>
        <w:pStyle w:val="Caption"/>
        <w:jc w:val="center"/>
        <w:rPr>
          <w:rFonts w:ascii="Arial" w:hAnsi="Arial" w:cs="Arial"/>
        </w:rPr>
      </w:pPr>
      <w:bookmarkStart w:id="13" w:name="_Ref11831376"/>
      <w:r w:rsidRPr="00D758FA">
        <w:rPr>
          <w:rFonts w:ascii="Arial" w:hAnsi="Arial" w:cs="Arial"/>
        </w:rPr>
        <w:t xml:space="preserve">Figure </w:t>
      </w:r>
      <w:r w:rsidR="00595F33" w:rsidRPr="00D758FA">
        <w:rPr>
          <w:rFonts w:ascii="Arial" w:hAnsi="Arial" w:cs="Arial"/>
          <w:noProof/>
        </w:rPr>
        <w:fldChar w:fldCharType="begin"/>
      </w:r>
      <w:r w:rsidR="00595F33" w:rsidRPr="00D758FA">
        <w:rPr>
          <w:rFonts w:ascii="Arial" w:hAnsi="Arial" w:cs="Arial"/>
          <w:noProof/>
        </w:rPr>
        <w:instrText xml:space="preserve"> SEQ Figure \* ARABIC </w:instrText>
      </w:r>
      <w:r w:rsidR="00595F33" w:rsidRPr="00D758FA">
        <w:rPr>
          <w:rFonts w:ascii="Arial" w:hAnsi="Arial" w:cs="Arial"/>
          <w:noProof/>
        </w:rPr>
        <w:fldChar w:fldCharType="separate"/>
      </w:r>
      <w:r w:rsidR="00340882">
        <w:rPr>
          <w:rFonts w:ascii="Arial" w:hAnsi="Arial" w:cs="Arial"/>
          <w:noProof/>
        </w:rPr>
        <w:t>4</w:t>
      </w:r>
      <w:r w:rsidR="00595F33" w:rsidRPr="00D758FA">
        <w:rPr>
          <w:rFonts w:ascii="Arial" w:hAnsi="Arial" w:cs="Arial"/>
          <w:noProof/>
        </w:rPr>
        <w:fldChar w:fldCharType="end"/>
      </w:r>
      <w:bookmarkEnd w:id="13"/>
      <w:r w:rsidRPr="00D758FA">
        <w:rPr>
          <w:rFonts w:ascii="Arial" w:hAnsi="Arial" w:cs="Arial"/>
        </w:rPr>
        <w:t xml:space="preserve">: An example of </w:t>
      </w:r>
      <w:r w:rsidR="00206E99" w:rsidRPr="00D758FA">
        <w:rPr>
          <w:rFonts w:ascii="Arial" w:hAnsi="Arial" w:cs="Arial"/>
        </w:rPr>
        <w:t xml:space="preserve">PDSCH </w:t>
      </w:r>
      <w:r w:rsidRPr="00D758FA">
        <w:rPr>
          <w:rFonts w:ascii="Arial" w:hAnsi="Arial" w:cs="Arial"/>
        </w:rPr>
        <w:t>DMRS time-frequency positions.</w:t>
      </w:r>
    </w:p>
    <w:p w14:paraId="15679CD3" w14:textId="77777777" w:rsidR="00E83C6D" w:rsidRDefault="00E83C6D">
      <w:pPr>
        <w:pStyle w:val="Observation"/>
        <w:numPr>
          <w:ilvl w:val="0"/>
          <w:numId w:val="0"/>
        </w:numPr>
      </w:pPr>
    </w:p>
    <w:p w14:paraId="54DD2003" w14:textId="77777777" w:rsidR="00643C2B" w:rsidRDefault="00643C2B" w:rsidP="00093F93">
      <w:pPr>
        <w:rPr>
          <w:lang w:eastAsia="en-GB"/>
        </w:rPr>
      </w:pPr>
    </w:p>
    <w:p w14:paraId="0DC0F8A7" w14:textId="2E33EAE0" w:rsidR="00C969C9" w:rsidRDefault="009C4EEA" w:rsidP="00C969C9">
      <w:pPr>
        <w:pStyle w:val="Heading2"/>
      </w:pPr>
      <w:r>
        <w:lastRenderedPageBreak/>
        <w:t>Granularity for LTE-M resource reservation</w:t>
      </w:r>
      <w:r w:rsidR="008C0B99">
        <w:t xml:space="preserve"> in NR with 15 kHz SCS</w:t>
      </w:r>
    </w:p>
    <w:p w14:paraId="5D20258F" w14:textId="00624994" w:rsidR="00C969C9" w:rsidRDefault="00C969C9" w:rsidP="00C969C9">
      <w:pPr>
        <w:jc w:val="both"/>
        <w:rPr>
          <w:rFonts w:ascii="Arial" w:hAnsi="Arial"/>
          <w:lang w:eastAsia="zh-CN"/>
        </w:rPr>
      </w:pPr>
      <w:r>
        <w:rPr>
          <w:rFonts w:ascii="Arial" w:hAnsi="Arial"/>
          <w:lang w:eastAsia="zh-CN"/>
        </w:rPr>
        <w:t xml:space="preserve">Resource reservation in LTE-M can be </w:t>
      </w:r>
      <w:r w:rsidR="002F4E00">
        <w:rPr>
          <w:rFonts w:ascii="Arial" w:hAnsi="Arial"/>
          <w:lang w:eastAsia="zh-CN"/>
        </w:rPr>
        <w:t>specified on</w:t>
      </w:r>
      <w:r>
        <w:rPr>
          <w:rFonts w:ascii="Arial" w:hAnsi="Arial"/>
          <w:lang w:eastAsia="zh-CN"/>
        </w:rPr>
        <w:t xml:space="preserve"> subframe</w:t>
      </w:r>
      <w:r w:rsidR="002F4E00">
        <w:rPr>
          <w:rFonts w:ascii="Arial" w:hAnsi="Arial"/>
          <w:lang w:eastAsia="zh-CN"/>
        </w:rPr>
        <w:t xml:space="preserve"> </w:t>
      </w:r>
      <w:r>
        <w:rPr>
          <w:rFonts w:ascii="Arial" w:hAnsi="Arial"/>
          <w:lang w:eastAsia="zh-CN"/>
        </w:rPr>
        <w:t>level, slot</w:t>
      </w:r>
      <w:r w:rsidR="002F4E00">
        <w:rPr>
          <w:rFonts w:ascii="Arial" w:hAnsi="Arial"/>
          <w:lang w:eastAsia="zh-CN"/>
        </w:rPr>
        <w:t xml:space="preserve"> </w:t>
      </w:r>
      <w:r>
        <w:rPr>
          <w:rFonts w:ascii="Arial" w:hAnsi="Arial"/>
          <w:lang w:eastAsia="zh-CN"/>
        </w:rPr>
        <w:t>level, and symbol</w:t>
      </w:r>
      <w:r w:rsidR="002F4E00">
        <w:rPr>
          <w:rFonts w:ascii="Arial" w:hAnsi="Arial"/>
          <w:lang w:eastAsia="zh-CN"/>
        </w:rPr>
        <w:t xml:space="preserve"> </w:t>
      </w:r>
      <w:r>
        <w:rPr>
          <w:rFonts w:ascii="Arial" w:hAnsi="Arial"/>
          <w:lang w:eastAsia="zh-CN"/>
        </w:rPr>
        <w:t>level. Subframe-level resource reservation is already possible in LTE-M using the concept of invalid subframe. Having a finer resource reservation (e.g., slot-level or symbol-level) can have two advantages: 1) it improves the resource utilization in NR and LTE-M coexistence, and 2) it facilitates the coexistence of NR URLLC services with LTE-M. Nevertheless, introducing slot-level and symbol-level require changes in the LTE-M system and increase the complexity.</w:t>
      </w:r>
    </w:p>
    <w:p w14:paraId="4F94B4E7" w14:textId="7C4C2C77" w:rsidR="00CE38FF" w:rsidRDefault="004F6C43" w:rsidP="00C969C9">
      <w:pPr>
        <w:rPr>
          <w:rFonts w:ascii="Arial" w:hAnsi="Arial"/>
          <w:lang w:eastAsia="zh-CN"/>
        </w:rPr>
      </w:pPr>
      <w:r>
        <w:rPr>
          <w:rFonts w:ascii="Arial" w:hAnsi="Arial"/>
          <w:lang w:eastAsia="zh-CN"/>
        </w:rPr>
        <w:t xml:space="preserve">Here, we determine the potential performance improvement of LTE-M when resource reservation is done with a granularity smaller than the subframe-level. </w:t>
      </w:r>
      <w:r w:rsidR="00CE38FF">
        <w:rPr>
          <w:rFonts w:ascii="Arial" w:hAnsi="Arial"/>
          <w:lang w:eastAsia="zh-CN"/>
        </w:rPr>
        <w:t>Our analysis is based the following considerations</w:t>
      </w:r>
      <w:r w:rsidR="00450A5B">
        <w:rPr>
          <w:rFonts w:ascii="Arial" w:hAnsi="Arial"/>
          <w:lang w:eastAsia="zh-CN"/>
        </w:rPr>
        <w:t>:</w:t>
      </w:r>
    </w:p>
    <w:p w14:paraId="7809C126" w14:textId="704997C4" w:rsidR="00ED33A8" w:rsidRPr="0071013E" w:rsidRDefault="00CE38FF" w:rsidP="003C1BD5">
      <w:pPr>
        <w:pStyle w:val="ListParagraph"/>
        <w:numPr>
          <w:ilvl w:val="0"/>
          <w:numId w:val="22"/>
        </w:numPr>
        <w:rPr>
          <w:rFonts w:ascii="Arial" w:hAnsi="Arial"/>
          <w:sz w:val="20"/>
          <w:szCs w:val="20"/>
          <w:lang w:eastAsia="zh-CN" w:bidi="fa-IR"/>
        </w:rPr>
      </w:pPr>
      <w:r w:rsidRPr="00ED33A8">
        <w:rPr>
          <w:rFonts w:ascii="Arial" w:hAnsi="Arial"/>
          <w:sz w:val="20"/>
          <w:szCs w:val="20"/>
          <w:lang w:eastAsia="zh-CN" w:bidi="fa-IR"/>
        </w:rPr>
        <w:t xml:space="preserve">We focus on </w:t>
      </w:r>
      <w:r w:rsidR="00B36B42" w:rsidRPr="00ED33A8">
        <w:rPr>
          <w:rFonts w:ascii="Arial" w:hAnsi="Arial"/>
          <w:sz w:val="20"/>
          <w:szCs w:val="20"/>
          <w:lang w:eastAsia="zh-CN" w:bidi="fa-IR"/>
        </w:rPr>
        <w:t xml:space="preserve">CORESET#0 </w:t>
      </w:r>
      <w:r w:rsidRPr="00ED33A8">
        <w:rPr>
          <w:rFonts w:ascii="Arial" w:hAnsi="Arial"/>
          <w:sz w:val="20"/>
          <w:szCs w:val="20"/>
          <w:lang w:eastAsia="zh-CN" w:bidi="fa-IR"/>
        </w:rPr>
        <w:t xml:space="preserve">that </w:t>
      </w:r>
      <w:r w:rsidR="00B36B42" w:rsidRPr="00ED33A8">
        <w:rPr>
          <w:rFonts w:ascii="Arial" w:hAnsi="Arial"/>
          <w:sz w:val="20"/>
          <w:szCs w:val="20"/>
          <w:lang w:eastAsia="zh-CN" w:bidi="fa-IR"/>
        </w:rPr>
        <w:t>corresponds to the CORESET configured in MIB</w:t>
      </w:r>
      <w:r w:rsidR="009E6CAC" w:rsidRPr="00ED33A8">
        <w:rPr>
          <w:rFonts w:ascii="Arial" w:hAnsi="Arial"/>
          <w:sz w:val="20"/>
          <w:szCs w:val="20"/>
          <w:lang w:eastAsia="zh-CN" w:bidi="fa-IR"/>
        </w:rPr>
        <w:t>.</w:t>
      </w:r>
      <w:r w:rsidR="00ED33A8" w:rsidRPr="00ED33A8">
        <w:rPr>
          <w:rFonts w:ascii="Arial" w:hAnsi="Arial"/>
          <w:sz w:val="20"/>
          <w:szCs w:val="20"/>
          <w:lang w:val="en-US" w:eastAsia="zh-CN" w:bidi="fa-IR"/>
        </w:rPr>
        <w:t xml:space="preserve"> Time domain periodicity:  every </w:t>
      </w:r>
      <w:r w:rsidR="00A5468B">
        <w:rPr>
          <w:rFonts w:ascii="Arial" w:hAnsi="Arial"/>
          <w:sz w:val="20"/>
          <w:szCs w:val="20"/>
          <w:lang w:val="en-US" w:eastAsia="zh-CN" w:bidi="fa-IR"/>
        </w:rPr>
        <w:t xml:space="preserve">NR </w:t>
      </w:r>
      <w:r w:rsidR="00ED33A8" w:rsidRPr="00ED33A8">
        <w:rPr>
          <w:rFonts w:ascii="Arial" w:hAnsi="Arial"/>
          <w:sz w:val="20"/>
          <w:szCs w:val="20"/>
          <w:lang w:val="en-US" w:eastAsia="zh-CN" w:bidi="fa-IR"/>
        </w:rPr>
        <w:t>slot</w:t>
      </w:r>
      <w:r w:rsidR="00BC1A4F">
        <w:rPr>
          <w:rFonts w:ascii="Arial" w:hAnsi="Arial"/>
          <w:sz w:val="20"/>
          <w:szCs w:val="20"/>
          <w:lang w:val="en-US" w:eastAsia="zh-CN" w:bidi="fa-IR"/>
        </w:rPr>
        <w:t xml:space="preserve">. </w:t>
      </w:r>
    </w:p>
    <w:p w14:paraId="5250207B" w14:textId="77777777" w:rsidR="006A72E8" w:rsidRPr="0071013E" w:rsidRDefault="006A72E8" w:rsidP="0071013E">
      <w:pPr>
        <w:pStyle w:val="ListParagraph"/>
        <w:rPr>
          <w:rFonts w:ascii="Arial" w:hAnsi="Arial"/>
          <w:sz w:val="20"/>
          <w:szCs w:val="20"/>
          <w:lang w:eastAsia="zh-CN" w:bidi="fa-IR"/>
        </w:rPr>
      </w:pPr>
    </w:p>
    <w:p w14:paraId="7FFC3246" w14:textId="3EB11696" w:rsidR="00E8143B" w:rsidRPr="00732EED" w:rsidRDefault="006E531A" w:rsidP="003C1BD5">
      <w:pPr>
        <w:pStyle w:val="ListParagraph"/>
        <w:numPr>
          <w:ilvl w:val="0"/>
          <w:numId w:val="22"/>
        </w:numPr>
        <w:rPr>
          <w:rFonts w:ascii="Arial" w:hAnsi="Arial"/>
          <w:sz w:val="20"/>
          <w:szCs w:val="20"/>
          <w:lang w:eastAsia="zh-CN" w:bidi="fa-IR"/>
        </w:rPr>
      </w:pPr>
      <w:r>
        <w:rPr>
          <w:rFonts w:ascii="Arial" w:hAnsi="Arial"/>
          <w:sz w:val="20"/>
          <w:szCs w:val="20"/>
          <w:lang w:val="en-US" w:eastAsia="zh-CN" w:bidi="fa-IR"/>
        </w:rPr>
        <w:t>For</w:t>
      </w:r>
      <w:r w:rsidR="006A72E8">
        <w:rPr>
          <w:rFonts w:ascii="Arial" w:hAnsi="Arial"/>
          <w:sz w:val="20"/>
          <w:szCs w:val="20"/>
          <w:lang w:val="en-US" w:eastAsia="zh-CN" w:bidi="fa-IR"/>
        </w:rPr>
        <w:t xml:space="preserve"> 15 kHz SCS, </w:t>
      </w:r>
      <w:r w:rsidR="00254790">
        <w:rPr>
          <w:rFonts w:ascii="Arial" w:hAnsi="Arial"/>
          <w:sz w:val="20"/>
          <w:szCs w:val="20"/>
          <w:lang w:val="en-US" w:eastAsia="zh-CN" w:bidi="fa-IR"/>
        </w:rPr>
        <w:t>one</w:t>
      </w:r>
      <w:r w:rsidR="006A72E8">
        <w:rPr>
          <w:rFonts w:ascii="Arial" w:hAnsi="Arial"/>
          <w:sz w:val="20"/>
          <w:szCs w:val="20"/>
          <w:lang w:val="en-US" w:eastAsia="zh-CN" w:bidi="fa-IR"/>
        </w:rPr>
        <w:t xml:space="preserve"> NR slot is </w:t>
      </w:r>
      <w:r w:rsidR="002B2C7D">
        <w:rPr>
          <w:rFonts w:ascii="Arial" w:hAnsi="Arial"/>
          <w:sz w:val="20"/>
          <w:szCs w:val="20"/>
          <w:lang w:val="en-US" w:eastAsia="zh-CN" w:bidi="fa-IR"/>
        </w:rPr>
        <w:t>equivalent</w:t>
      </w:r>
      <w:r w:rsidR="00254790">
        <w:rPr>
          <w:rFonts w:ascii="Arial" w:hAnsi="Arial"/>
          <w:sz w:val="20"/>
          <w:szCs w:val="20"/>
          <w:lang w:val="en-US" w:eastAsia="zh-CN" w:bidi="fa-IR"/>
        </w:rPr>
        <w:t xml:space="preserve"> to </w:t>
      </w:r>
      <w:r w:rsidR="002B2C7D">
        <w:rPr>
          <w:rFonts w:ascii="Arial" w:hAnsi="Arial"/>
          <w:sz w:val="20"/>
          <w:szCs w:val="20"/>
          <w:lang w:val="en-US" w:eastAsia="zh-CN" w:bidi="fa-IR"/>
        </w:rPr>
        <w:t>one LTE-M subframe (i.</w:t>
      </w:r>
      <w:r w:rsidR="00F10780">
        <w:rPr>
          <w:rFonts w:ascii="Arial" w:hAnsi="Arial"/>
          <w:sz w:val="20"/>
          <w:szCs w:val="20"/>
          <w:lang w:val="en-US" w:eastAsia="zh-CN" w:bidi="fa-IR"/>
        </w:rPr>
        <w:t>e., two LTE-M slots</w:t>
      </w:r>
      <w:r w:rsidR="002B2C7D">
        <w:rPr>
          <w:rFonts w:ascii="Arial" w:hAnsi="Arial"/>
          <w:sz w:val="20"/>
          <w:szCs w:val="20"/>
          <w:lang w:val="en-US" w:eastAsia="zh-CN" w:bidi="fa-IR"/>
        </w:rPr>
        <w:t>)</w:t>
      </w:r>
      <w:r w:rsidR="00746973">
        <w:rPr>
          <w:rFonts w:ascii="Arial" w:hAnsi="Arial"/>
          <w:sz w:val="20"/>
          <w:szCs w:val="20"/>
          <w:lang w:val="en-US" w:eastAsia="zh-CN" w:bidi="fa-IR"/>
        </w:rPr>
        <w:t>.</w:t>
      </w:r>
    </w:p>
    <w:p w14:paraId="1182A220" w14:textId="77777777" w:rsidR="00732EED" w:rsidRPr="005E725D" w:rsidRDefault="00732EED" w:rsidP="00732EED">
      <w:pPr>
        <w:pStyle w:val="ListParagraph"/>
        <w:rPr>
          <w:rFonts w:ascii="Arial" w:hAnsi="Arial"/>
          <w:sz w:val="20"/>
          <w:szCs w:val="20"/>
          <w:lang w:eastAsia="zh-CN" w:bidi="fa-IR"/>
        </w:rPr>
      </w:pPr>
    </w:p>
    <w:p w14:paraId="6B1A92F9" w14:textId="5DE51763" w:rsidR="005E725D" w:rsidRPr="0071013E" w:rsidRDefault="005E725D" w:rsidP="003C1BD5">
      <w:pPr>
        <w:pStyle w:val="ListParagraph"/>
        <w:numPr>
          <w:ilvl w:val="0"/>
          <w:numId w:val="22"/>
        </w:numPr>
        <w:rPr>
          <w:rFonts w:ascii="Arial" w:hAnsi="Arial"/>
          <w:sz w:val="20"/>
          <w:szCs w:val="20"/>
          <w:lang w:eastAsia="zh-CN" w:bidi="fa-IR"/>
        </w:rPr>
      </w:pPr>
      <w:r>
        <w:rPr>
          <w:rFonts w:ascii="Arial" w:hAnsi="Arial"/>
          <w:sz w:val="20"/>
          <w:szCs w:val="20"/>
          <w:lang w:val="en-US" w:eastAsia="zh-CN" w:bidi="fa-IR"/>
        </w:rPr>
        <w:t xml:space="preserve">For performance evaluation, we consider the common CORESET </w:t>
      </w:r>
      <w:r w:rsidRPr="002F3F82">
        <w:rPr>
          <w:rFonts w:ascii="Arial" w:hAnsi="Arial" w:cs="Arial"/>
          <w:sz w:val="20"/>
          <w:szCs w:val="20"/>
          <w:lang w:val="en-US" w:eastAsia="zh-CN" w:bidi="fa-IR"/>
        </w:rPr>
        <w:t>configurations</w:t>
      </w:r>
      <w:r w:rsidR="00732EED" w:rsidRPr="002F3F82">
        <w:rPr>
          <w:rFonts w:ascii="Arial" w:hAnsi="Arial" w:cs="Arial"/>
          <w:sz w:val="20"/>
          <w:szCs w:val="20"/>
          <w:lang w:val="en-US" w:eastAsia="zh-CN" w:bidi="fa-IR"/>
        </w:rPr>
        <w:t xml:space="preserve"> </w:t>
      </w:r>
      <w:r w:rsidR="00732EED" w:rsidRPr="0071013E">
        <w:rPr>
          <w:rFonts w:ascii="Arial" w:hAnsi="Arial" w:cs="Arial"/>
          <w:sz w:val="20"/>
          <w:szCs w:val="20"/>
        </w:rPr>
        <w:fldChar w:fldCharType="begin"/>
      </w:r>
      <w:r w:rsidR="00732EED" w:rsidRPr="0071013E">
        <w:rPr>
          <w:rFonts w:ascii="Arial" w:hAnsi="Arial" w:cs="Arial"/>
          <w:sz w:val="20"/>
          <w:szCs w:val="20"/>
        </w:rPr>
        <w:instrText xml:space="preserve"> REF _Ref6769020 \r \h </w:instrText>
      </w:r>
      <w:r w:rsidR="00E21079" w:rsidRPr="0071013E">
        <w:rPr>
          <w:rFonts w:ascii="Arial" w:hAnsi="Arial" w:cs="Arial"/>
          <w:sz w:val="20"/>
          <w:szCs w:val="20"/>
        </w:rPr>
        <w:instrText xml:space="preserve"> \* MERGEFORMAT </w:instrText>
      </w:r>
      <w:r w:rsidR="00732EED" w:rsidRPr="0071013E">
        <w:rPr>
          <w:rFonts w:ascii="Arial" w:hAnsi="Arial" w:cs="Arial"/>
          <w:sz w:val="20"/>
          <w:szCs w:val="20"/>
        </w:rPr>
      </w:r>
      <w:r w:rsidR="00732EED" w:rsidRPr="0071013E">
        <w:rPr>
          <w:rFonts w:ascii="Arial" w:hAnsi="Arial" w:cs="Arial"/>
          <w:sz w:val="20"/>
          <w:szCs w:val="20"/>
        </w:rPr>
        <w:fldChar w:fldCharType="separate"/>
      </w:r>
      <w:r w:rsidR="00340882">
        <w:rPr>
          <w:rFonts w:ascii="Arial" w:hAnsi="Arial" w:cs="Arial"/>
          <w:sz w:val="20"/>
          <w:szCs w:val="20"/>
        </w:rPr>
        <w:t>[2]</w:t>
      </w:r>
      <w:r w:rsidR="00732EED" w:rsidRPr="0071013E">
        <w:rPr>
          <w:rFonts w:ascii="Arial" w:hAnsi="Arial" w:cs="Arial"/>
          <w:sz w:val="20"/>
          <w:szCs w:val="20"/>
        </w:rPr>
        <w:fldChar w:fldCharType="end"/>
      </w:r>
      <w:r w:rsidR="00731ACD" w:rsidRPr="00257926">
        <w:rPr>
          <w:rFonts w:ascii="Arial" w:hAnsi="Arial" w:cs="Arial"/>
          <w:sz w:val="20"/>
          <w:szCs w:val="20"/>
          <w:lang w:val="en-US"/>
        </w:rPr>
        <w:t xml:space="preserve"> in </w:t>
      </w:r>
      <w:r w:rsidR="00731ACD" w:rsidRPr="0071013E">
        <w:rPr>
          <w:rFonts w:ascii="Arial" w:hAnsi="Arial" w:cs="Arial"/>
          <w:sz w:val="20"/>
          <w:szCs w:val="20"/>
          <w:lang w:val="sv-SE"/>
        </w:rPr>
        <w:fldChar w:fldCharType="begin"/>
      </w:r>
      <w:r w:rsidR="00731ACD" w:rsidRPr="00257926">
        <w:rPr>
          <w:rFonts w:ascii="Arial" w:hAnsi="Arial" w:cs="Arial"/>
          <w:sz w:val="20"/>
          <w:szCs w:val="20"/>
          <w:lang w:val="en-US"/>
        </w:rPr>
        <w:instrText xml:space="preserve"> REF _Ref7195827 \h  \* MERGEFORMAT </w:instrText>
      </w:r>
      <w:r w:rsidR="00731ACD" w:rsidRPr="0071013E">
        <w:rPr>
          <w:rFonts w:ascii="Arial" w:hAnsi="Arial" w:cs="Arial"/>
          <w:sz w:val="20"/>
          <w:szCs w:val="20"/>
          <w:lang w:val="sv-SE"/>
        </w:rPr>
      </w:r>
      <w:r w:rsidR="00731ACD" w:rsidRPr="0071013E">
        <w:rPr>
          <w:rFonts w:ascii="Arial" w:hAnsi="Arial" w:cs="Arial"/>
          <w:sz w:val="20"/>
          <w:szCs w:val="20"/>
          <w:lang w:val="sv-SE"/>
        </w:rPr>
        <w:fldChar w:fldCharType="separate"/>
      </w:r>
      <w:r w:rsidR="00340882" w:rsidRPr="00340882">
        <w:rPr>
          <w:rFonts w:ascii="Arial" w:hAnsi="Arial" w:cs="Arial"/>
          <w:sz w:val="20"/>
          <w:szCs w:val="20"/>
        </w:rPr>
        <w:t xml:space="preserve">Table </w:t>
      </w:r>
      <w:r w:rsidR="00340882" w:rsidRPr="00340882">
        <w:rPr>
          <w:rFonts w:ascii="Arial" w:hAnsi="Arial" w:cs="Arial"/>
          <w:noProof/>
          <w:sz w:val="20"/>
          <w:szCs w:val="20"/>
        </w:rPr>
        <w:t>2</w:t>
      </w:r>
      <w:r w:rsidR="00731ACD" w:rsidRPr="0071013E">
        <w:rPr>
          <w:rFonts w:ascii="Arial" w:hAnsi="Arial" w:cs="Arial"/>
          <w:sz w:val="20"/>
          <w:szCs w:val="20"/>
          <w:lang w:val="sv-SE"/>
        </w:rPr>
        <w:fldChar w:fldCharType="end"/>
      </w:r>
      <w:r w:rsidR="00731ACD" w:rsidRPr="002F3F82">
        <w:rPr>
          <w:rFonts w:ascii="Arial" w:hAnsi="Arial" w:cs="Arial"/>
          <w:sz w:val="20"/>
          <w:szCs w:val="20"/>
          <w:lang w:val="en-US" w:eastAsia="zh-CN" w:bidi="fa-IR"/>
        </w:rPr>
        <w:t>.</w:t>
      </w:r>
    </w:p>
    <w:p w14:paraId="25159195" w14:textId="77777777" w:rsidR="0028376F" w:rsidRPr="00ED33A8" w:rsidRDefault="0028376F" w:rsidP="0028376F">
      <w:pPr>
        <w:pStyle w:val="ListParagraph"/>
        <w:rPr>
          <w:rFonts w:ascii="Arial" w:hAnsi="Arial"/>
          <w:sz w:val="20"/>
          <w:szCs w:val="20"/>
          <w:lang w:eastAsia="zh-CN" w:bidi="fa-IR"/>
        </w:rPr>
      </w:pPr>
    </w:p>
    <w:p w14:paraId="477ED50C" w14:textId="77777777" w:rsidR="0028376F" w:rsidRPr="00ED33A8" w:rsidRDefault="0028376F" w:rsidP="0028376F">
      <w:pPr>
        <w:pStyle w:val="ListParagraph"/>
        <w:numPr>
          <w:ilvl w:val="0"/>
          <w:numId w:val="22"/>
        </w:numPr>
        <w:overflowPunct/>
        <w:autoSpaceDE/>
        <w:autoSpaceDN/>
        <w:adjustRightInd/>
        <w:spacing w:line="259" w:lineRule="auto"/>
        <w:textAlignment w:val="auto"/>
        <w:rPr>
          <w:rFonts w:ascii="Arial" w:hAnsi="Arial"/>
          <w:sz w:val="20"/>
          <w:szCs w:val="20"/>
          <w:lang w:eastAsia="zh-CN"/>
        </w:rPr>
      </w:pPr>
      <w:r w:rsidRPr="00ED33A8">
        <w:rPr>
          <w:rFonts w:ascii="Arial" w:hAnsi="Arial"/>
          <w:sz w:val="20"/>
          <w:szCs w:val="20"/>
          <w:lang w:val="en-US" w:eastAsia="zh-CN"/>
        </w:rPr>
        <w:t xml:space="preserve">Case A SSB pattern: 4 SSBs within 5 </w:t>
      </w:r>
      <w:proofErr w:type="spellStart"/>
      <w:r w:rsidRPr="00ED33A8">
        <w:rPr>
          <w:rFonts w:ascii="Arial" w:hAnsi="Arial"/>
          <w:sz w:val="20"/>
          <w:szCs w:val="20"/>
          <w:lang w:val="en-US" w:eastAsia="zh-CN"/>
        </w:rPr>
        <w:t>ms</w:t>
      </w:r>
      <w:proofErr w:type="spellEnd"/>
      <w:r w:rsidRPr="00ED33A8">
        <w:rPr>
          <w:rFonts w:ascii="Arial" w:hAnsi="Arial"/>
          <w:sz w:val="20"/>
          <w:szCs w:val="20"/>
          <w:lang w:val="en-US" w:eastAsia="zh-CN"/>
        </w:rPr>
        <w:t xml:space="preserve"> with 20 </w:t>
      </w:r>
      <w:proofErr w:type="spellStart"/>
      <w:r w:rsidRPr="00ED33A8">
        <w:rPr>
          <w:rFonts w:ascii="Arial" w:hAnsi="Arial"/>
          <w:sz w:val="20"/>
          <w:szCs w:val="20"/>
          <w:lang w:val="en-US" w:eastAsia="zh-CN"/>
        </w:rPr>
        <w:t>ms</w:t>
      </w:r>
      <w:proofErr w:type="spellEnd"/>
      <w:r w:rsidRPr="00ED33A8">
        <w:rPr>
          <w:rFonts w:ascii="Arial" w:hAnsi="Arial"/>
          <w:sz w:val="20"/>
          <w:szCs w:val="20"/>
          <w:lang w:val="en-US" w:eastAsia="zh-CN"/>
        </w:rPr>
        <w:t xml:space="preserve"> periodicity </w:t>
      </w:r>
    </w:p>
    <w:p w14:paraId="67C017FB" w14:textId="77777777" w:rsidR="0028376F" w:rsidRPr="00ED33A8" w:rsidRDefault="0028376F" w:rsidP="0028376F">
      <w:pPr>
        <w:pStyle w:val="ListParagraph"/>
        <w:rPr>
          <w:rFonts w:ascii="Arial" w:hAnsi="Arial"/>
          <w:sz w:val="20"/>
          <w:szCs w:val="20"/>
          <w:lang w:eastAsia="zh-CN"/>
        </w:rPr>
      </w:pPr>
    </w:p>
    <w:p w14:paraId="2BE8C82A" w14:textId="4EF77FCE" w:rsidR="00F05997" w:rsidRPr="00ED33A8" w:rsidRDefault="0028376F" w:rsidP="0071013E">
      <w:pPr>
        <w:pStyle w:val="ListParagraph"/>
        <w:overflowPunct/>
        <w:autoSpaceDE/>
        <w:autoSpaceDN/>
        <w:adjustRightInd/>
        <w:spacing w:line="259" w:lineRule="auto"/>
        <w:textAlignment w:val="auto"/>
        <w:rPr>
          <w:rFonts w:ascii="Arial" w:hAnsi="Arial"/>
          <w:sz w:val="20"/>
          <w:szCs w:val="20"/>
          <w:lang w:eastAsia="zh-CN"/>
        </w:rPr>
      </w:pPr>
      <w:r w:rsidRPr="003227D4">
        <w:rPr>
          <w:rFonts w:ascii="Arial" w:hAnsi="Arial"/>
          <w:sz w:val="20"/>
          <w:szCs w:val="20"/>
          <w:lang w:val="en-US" w:eastAsia="zh-CN"/>
        </w:rPr>
        <w:t xml:space="preserve">10 MHz NR system bandwidth, and </w:t>
      </w:r>
      <w:r w:rsidR="003227D4" w:rsidRPr="003227D4">
        <w:rPr>
          <w:rFonts w:ascii="Arial" w:hAnsi="Arial"/>
          <w:sz w:val="20"/>
          <w:szCs w:val="20"/>
          <w:lang w:val="en-US" w:eastAsia="zh-CN"/>
        </w:rPr>
        <w:t>LTE-M traffic scheduled within a single narrowband (6</w:t>
      </w:r>
      <w:r w:rsidR="003227D4">
        <w:rPr>
          <w:rFonts w:ascii="Arial" w:hAnsi="Arial"/>
          <w:sz w:val="20"/>
          <w:szCs w:val="20"/>
          <w:lang w:val="en-US" w:eastAsia="zh-CN"/>
        </w:rPr>
        <w:t xml:space="preserve"> </w:t>
      </w:r>
      <w:r w:rsidR="003227D4" w:rsidRPr="003227D4">
        <w:rPr>
          <w:rFonts w:ascii="Arial" w:hAnsi="Arial"/>
          <w:sz w:val="20"/>
          <w:szCs w:val="20"/>
          <w:lang w:val="en-US" w:eastAsia="zh-CN"/>
        </w:rPr>
        <w:t>PRBs)</w:t>
      </w:r>
      <w:r w:rsidR="003227D4">
        <w:rPr>
          <w:rFonts w:ascii="Arial" w:hAnsi="Arial"/>
          <w:sz w:val="20"/>
          <w:szCs w:val="20"/>
          <w:lang w:val="en-US" w:eastAsia="zh-CN"/>
        </w:rPr>
        <w:t>.</w:t>
      </w:r>
    </w:p>
    <w:p w14:paraId="6C94826C" w14:textId="77777777" w:rsidR="0028376F" w:rsidRPr="003227D4" w:rsidRDefault="0028376F" w:rsidP="0071013E">
      <w:pPr>
        <w:pStyle w:val="ListParagraph"/>
        <w:overflowPunct/>
        <w:autoSpaceDE/>
        <w:autoSpaceDN/>
        <w:adjustRightInd/>
        <w:spacing w:line="259" w:lineRule="auto"/>
        <w:textAlignment w:val="auto"/>
        <w:rPr>
          <w:rFonts w:ascii="Arial" w:hAnsi="Arial"/>
          <w:sz w:val="20"/>
          <w:szCs w:val="20"/>
          <w:lang w:eastAsia="zh-CN"/>
        </w:rPr>
      </w:pPr>
    </w:p>
    <w:p w14:paraId="185C6505" w14:textId="77777777" w:rsidR="0028376F" w:rsidRPr="00ED33A8" w:rsidRDefault="0028376F" w:rsidP="0028376F">
      <w:pPr>
        <w:pStyle w:val="ListParagraph"/>
        <w:numPr>
          <w:ilvl w:val="0"/>
          <w:numId w:val="22"/>
        </w:numPr>
        <w:overflowPunct/>
        <w:autoSpaceDE/>
        <w:autoSpaceDN/>
        <w:adjustRightInd/>
        <w:spacing w:line="259" w:lineRule="auto"/>
        <w:textAlignment w:val="auto"/>
        <w:rPr>
          <w:rFonts w:ascii="Arial" w:hAnsi="Arial"/>
          <w:sz w:val="20"/>
          <w:szCs w:val="20"/>
          <w:lang w:eastAsia="zh-CN"/>
        </w:rPr>
      </w:pPr>
      <w:r w:rsidRPr="00ED33A8">
        <w:rPr>
          <w:rFonts w:ascii="Arial" w:hAnsi="Arial"/>
          <w:sz w:val="20"/>
          <w:szCs w:val="20"/>
          <w:lang w:val="en-US" w:eastAsia="zh-CN"/>
        </w:rPr>
        <w:t xml:space="preserve">We determine the number of time-frequency resources (i.e., REs) available for LTE-M in each 20 </w:t>
      </w:r>
      <w:proofErr w:type="spellStart"/>
      <w:r w:rsidRPr="00ED33A8">
        <w:rPr>
          <w:rFonts w:ascii="Arial" w:hAnsi="Arial"/>
          <w:sz w:val="20"/>
          <w:szCs w:val="20"/>
          <w:lang w:val="en-US" w:eastAsia="zh-CN"/>
        </w:rPr>
        <w:t>ms</w:t>
      </w:r>
      <w:proofErr w:type="spellEnd"/>
      <w:r w:rsidRPr="00ED33A8">
        <w:rPr>
          <w:rFonts w:ascii="Arial" w:hAnsi="Arial"/>
          <w:sz w:val="20"/>
          <w:szCs w:val="20"/>
          <w:lang w:val="en-US" w:eastAsia="zh-CN"/>
        </w:rPr>
        <w:t xml:space="preserve"> period. </w:t>
      </w:r>
    </w:p>
    <w:p w14:paraId="2B9C26FE" w14:textId="77777777" w:rsidR="0028376F" w:rsidRPr="00ED33A8" w:rsidRDefault="0028376F" w:rsidP="0028376F">
      <w:pPr>
        <w:pStyle w:val="ListParagraph"/>
        <w:rPr>
          <w:rFonts w:ascii="Arial" w:hAnsi="Arial"/>
          <w:sz w:val="20"/>
          <w:szCs w:val="20"/>
          <w:lang w:eastAsia="zh-CN"/>
        </w:rPr>
      </w:pPr>
    </w:p>
    <w:p w14:paraId="20909E44" w14:textId="77777777" w:rsidR="0028376F" w:rsidRPr="00ED33A8" w:rsidRDefault="0028376F" w:rsidP="0028376F">
      <w:pPr>
        <w:pStyle w:val="ListParagraph"/>
        <w:numPr>
          <w:ilvl w:val="0"/>
          <w:numId w:val="22"/>
        </w:numPr>
        <w:overflowPunct/>
        <w:autoSpaceDE/>
        <w:autoSpaceDN/>
        <w:adjustRightInd/>
        <w:spacing w:line="259" w:lineRule="auto"/>
        <w:textAlignment w:val="auto"/>
        <w:rPr>
          <w:rFonts w:ascii="Arial" w:hAnsi="Arial"/>
          <w:sz w:val="20"/>
          <w:szCs w:val="20"/>
          <w:lang w:eastAsia="zh-CN"/>
        </w:rPr>
      </w:pPr>
      <w:r>
        <w:rPr>
          <w:rFonts w:ascii="Arial" w:hAnsi="Arial"/>
          <w:sz w:val="20"/>
          <w:szCs w:val="20"/>
          <w:lang w:val="en-US" w:eastAsia="zh-CN"/>
        </w:rPr>
        <w:t>We find the LTE-M performance improvement in terms of throughput (number of REs) by adopting slot-level and symbol-level resource reservation, compared to the subframe-frame level LTE-M resource reservation.</w:t>
      </w:r>
    </w:p>
    <w:p w14:paraId="3C522B11" w14:textId="77777777" w:rsidR="00731ACD" w:rsidRPr="0071013E" w:rsidRDefault="00731ACD" w:rsidP="0071013E">
      <w:pPr>
        <w:rPr>
          <w:rFonts w:ascii="Arial" w:hAnsi="Arial"/>
          <w:lang w:eastAsia="zh-CN" w:bidi="fa-IR"/>
        </w:rPr>
      </w:pPr>
    </w:p>
    <w:p w14:paraId="40864A68" w14:textId="17474D65" w:rsidR="005E725D" w:rsidRPr="00D758FA" w:rsidRDefault="005E725D" w:rsidP="009F5021">
      <w:pPr>
        <w:pStyle w:val="Caption"/>
        <w:keepNext/>
        <w:rPr>
          <w:rFonts w:ascii="Arial" w:hAnsi="Arial" w:cs="Arial"/>
          <w:szCs w:val="18"/>
        </w:rPr>
      </w:pPr>
      <w:bookmarkStart w:id="14" w:name="_Ref7195827"/>
      <w:r w:rsidRPr="00D758FA">
        <w:rPr>
          <w:rFonts w:ascii="Arial" w:hAnsi="Arial" w:cs="Arial"/>
          <w:szCs w:val="18"/>
        </w:rPr>
        <w:t xml:space="preserve">Table </w:t>
      </w:r>
      <w:r w:rsidRPr="00D758FA">
        <w:rPr>
          <w:rFonts w:ascii="Arial" w:hAnsi="Arial" w:cs="Arial"/>
          <w:szCs w:val="18"/>
        </w:rPr>
        <w:fldChar w:fldCharType="begin"/>
      </w:r>
      <w:r w:rsidRPr="00D758FA">
        <w:rPr>
          <w:rFonts w:ascii="Arial" w:hAnsi="Arial" w:cs="Arial"/>
          <w:szCs w:val="18"/>
        </w:rPr>
        <w:instrText xml:space="preserve"> SEQ Table \* ARABIC </w:instrText>
      </w:r>
      <w:r w:rsidRPr="00D758FA">
        <w:rPr>
          <w:rFonts w:ascii="Arial" w:hAnsi="Arial" w:cs="Arial"/>
          <w:szCs w:val="18"/>
        </w:rPr>
        <w:fldChar w:fldCharType="separate"/>
      </w:r>
      <w:r w:rsidR="00340882">
        <w:rPr>
          <w:rFonts w:ascii="Arial" w:hAnsi="Arial" w:cs="Arial"/>
          <w:noProof/>
          <w:szCs w:val="18"/>
        </w:rPr>
        <w:t>2</w:t>
      </w:r>
      <w:r w:rsidRPr="00D758FA">
        <w:rPr>
          <w:rFonts w:ascii="Arial" w:hAnsi="Arial" w:cs="Arial"/>
          <w:szCs w:val="18"/>
        </w:rPr>
        <w:fldChar w:fldCharType="end"/>
      </w:r>
      <w:bookmarkEnd w:id="14"/>
      <w:r w:rsidRPr="00D758FA">
        <w:rPr>
          <w:rFonts w:ascii="Arial" w:hAnsi="Arial" w:cs="Arial"/>
          <w:szCs w:val="18"/>
        </w:rPr>
        <w:t>: Set of resource blocks and slot symbols of CORESET for Type0-PDCCH search space set when {SS/PBCH block, PDCCH} SCS is {15, 15} kHz for frequency bands with minimum channel bandwidth 5 MHz or 10 MHz</w:t>
      </w:r>
      <w:r w:rsidR="00732EED" w:rsidRPr="00D758FA">
        <w:rPr>
          <w:rFonts w:ascii="Arial" w:hAnsi="Arial" w:cs="Arial"/>
          <w:szCs w:val="18"/>
        </w:rPr>
        <w:t xml:space="preserve"> </w:t>
      </w:r>
      <w:r w:rsidR="00732EED" w:rsidRPr="00D758FA">
        <w:rPr>
          <w:rFonts w:ascii="Arial" w:hAnsi="Arial" w:cs="Arial"/>
          <w:szCs w:val="18"/>
        </w:rPr>
        <w:fldChar w:fldCharType="begin"/>
      </w:r>
      <w:r w:rsidR="00732EED" w:rsidRPr="00D758FA">
        <w:rPr>
          <w:rFonts w:ascii="Arial" w:hAnsi="Arial" w:cs="Arial"/>
          <w:szCs w:val="18"/>
        </w:rPr>
        <w:instrText xml:space="preserve"> REF _Ref6769020 \r \h </w:instrText>
      </w:r>
      <w:r w:rsidR="009B7B37" w:rsidRPr="00D758FA">
        <w:rPr>
          <w:rFonts w:ascii="Arial" w:hAnsi="Arial" w:cs="Arial"/>
          <w:szCs w:val="18"/>
        </w:rPr>
        <w:instrText xml:space="preserve"> \* MERGEFORMAT </w:instrText>
      </w:r>
      <w:r w:rsidR="00732EED" w:rsidRPr="00D758FA">
        <w:rPr>
          <w:rFonts w:ascii="Arial" w:hAnsi="Arial" w:cs="Arial"/>
          <w:szCs w:val="18"/>
        </w:rPr>
      </w:r>
      <w:r w:rsidR="00732EED" w:rsidRPr="00D758FA">
        <w:rPr>
          <w:rFonts w:ascii="Arial" w:hAnsi="Arial" w:cs="Arial"/>
          <w:szCs w:val="18"/>
        </w:rPr>
        <w:fldChar w:fldCharType="separate"/>
      </w:r>
      <w:r w:rsidR="00340882">
        <w:rPr>
          <w:rFonts w:ascii="Arial" w:hAnsi="Arial" w:cs="Arial"/>
          <w:szCs w:val="18"/>
        </w:rPr>
        <w:t>[2]</w:t>
      </w:r>
      <w:r w:rsidR="00732EED" w:rsidRPr="00D758FA">
        <w:rPr>
          <w:rFonts w:ascii="Arial" w:hAnsi="Arial" w:cs="Arial"/>
          <w:szCs w:val="18"/>
        </w:rPr>
        <w:fldChar w:fldCharType="end"/>
      </w:r>
      <w:r w:rsidRPr="00D758FA">
        <w:rPr>
          <w:rFonts w:ascii="Arial" w:hAnsi="Arial" w:cs="Arial"/>
          <w:szCs w:val="18"/>
        </w:rPr>
        <w:t>.</w:t>
      </w:r>
    </w:p>
    <w:tbl>
      <w:tblPr>
        <w:tblW w:w="939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3"/>
        <w:gridCol w:w="3431"/>
        <w:gridCol w:w="4233"/>
      </w:tblGrid>
      <w:tr w:rsidR="005E725D" w:rsidRPr="00B916EC" w14:paraId="07D4FD13" w14:textId="77777777" w:rsidTr="00D758FA">
        <w:trPr>
          <w:cantSplit/>
          <w:trHeight w:val="614"/>
        </w:trPr>
        <w:tc>
          <w:tcPr>
            <w:tcW w:w="1733" w:type="dxa"/>
            <w:tcBorders>
              <w:bottom w:val="double" w:sz="4" w:space="0" w:color="auto"/>
              <w:right w:val="double" w:sz="4" w:space="0" w:color="auto"/>
            </w:tcBorders>
            <w:shd w:val="clear" w:color="auto" w:fill="E0E0E0"/>
            <w:vAlign w:val="center"/>
          </w:tcPr>
          <w:p w14:paraId="7AE14062" w14:textId="77777777" w:rsidR="005E725D" w:rsidRPr="00B916EC" w:rsidRDefault="005E725D" w:rsidP="00322098">
            <w:pPr>
              <w:pStyle w:val="TAH"/>
              <w:rPr>
                <w:bCs/>
                <w:lang w:val="en-US"/>
              </w:rPr>
            </w:pPr>
            <w:r w:rsidRPr="00B916EC">
              <w:rPr>
                <w:bCs/>
                <w:lang w:val="en-US"/>
              </w:rPr>
              <w:t>Index</w:t>
            </w:r>
          </w:p>
        </w:tc>
        <w:tc>
          <w:tcPr>
            <w:tcW w:w="3431" w:type="dxa"/>
            <w:tcBorders>
              <w:bottom w:val="double" w:sz="4" w:space="0" w:color="auto"/>
            </w:tcBorders>
            <w:shd w:val="clear" w:color="auto" w:fill="E0E0E0"/>
            <w:vAlign w:val="center"/>
          </w:tcPr>
          <w:p w14:paraId="2E6FF02E" w14:textId="77777777" w:rsidR="005E725D" w:rsidRPr="00B916EC" w:rsidRDefault="005E725D" w:rsidP="00322098">
            <w:pPr>
              <w:pStyle w:val="TAH"/>
              <w:rPr>
                <w:bCs/>
                <w:lang w:val="en-US"/>
              </w:rPr>
            </w:pPr>
            <w:r w:rsidRPr="00B916EC">
              <w:rPr>
                <w:rFonts w:cs="Arial"/>
                <w:kern w:val="24"/>
              </w:rPr>
              <w:t xml:space="preserve">Number of RBs </w:t>
            </w:r>
            <w:r w:rsidRPr="00B916EC">
              <w:rPr>
                <w:position w:val="-10"/>
              </w:rPr>
              <w:object w:dxaOrig="880" w:dyaOrig="340" w14:anchorId="1B6183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5pt" o:ole="">
                  <v:imagedata r:id="rId15" o:title=""/>
                </v:shape>
                <o:OLEObject Type="Embed" ProgID="Equation.3" ShapeID="_x0000_i1025" DrawAspect="Content" ObjectID="_1627484850" r:id="rId16"/>
              </w:object>
            </w:r>
          </w:p>
        </w:tc>
        <w:tc>
          <w:tcPr>
            <w:tcW w:w="4233" w:type="dxa"/>
            <w:tcBorders>
              <w:bottom w:val="double" w:sz="4" w:space="0" w:color="auto"/>
            </w:tcBorders>
            <w:shd w:val="clear" w:color="auto" w:fill="E0E0E0"/>
            <w:vAlign w:val="center"/>
          </w:tcPr>
          <w:p w14:paraId="175DE2DD" w14:textId="77777777" w:rsidR="005E725D" w:rsidRPr="00B916EC" w:rsidRDefault="005E725D" w:rsidP="00322098">
            <w:pPr>
              <w:pStyle w:val="TAH"/>
              <w:rPr>
                <w:bCs/>
                <w:lang w:val="en-US"/>
              </w:rPr>
            </w:pPr>
            <w:r w:rsidRPr="00B916EC">
              <w:rPr>
                <w:rFonts w:cs="Arial"/>
                <w:kern w:val="24"/>
              </w:rPr>
              <w:t xml:space="preserve">Number of Symbols </w:t>
            </w:r>
            <w:r w:rsidRPr="00B916EC">
              <w:rPr>
                <w:position w:val="-12"/>
              </w:rPr>
              <w:object w:dxaOrig="780" w:dyaOrig="360" w14:anchorId="070406D2">
                <v:shape id="_x0000_i1026" type="#_x0000_t75" style="width:38.25pt;height:18.75pt" o:ole="">
                  <v:imagedata r:id="rId17" o:title=""/>
                </v:shape>
                <o:OLEObject Type="Embed" ProgID="Equation.3" ShapeID="_x0000_i1026" DrawAspect="Content" ObjectID="_1627484851" r:id="rId18"/>
              </w:object>
            </w:r>
            <w:r w:rsidRPr="00B916EC">
              <w:rPr>
                <w:rFonts w:cs="Arial"/>
                <w:kern w:val="24"/>
              </w:rPr>
              <w:t xml:space="preserve"> </w:t>
            </w:r>
          </w:p>
        </w:tc>
      </w:tr>
      <w:tr w:rsidR="005E725D" w:rsidRPr="00B916EC" w14:paraId="4D069422" w14:textId="77777777" w:rsidTr="00D758FA">
        <w:trPr>
          <w:cantSplit/>
          <w:trHeight w:val="219"/>
        </w:trPr>
        <w:tc>
          <w:tcPr>
            <w:tcW w:w="1733" w:type="dxa"/>
            <w:tcBorders>
              <w:top w:val="double" w:sz="4" w:space="0" w:color="auto"/>
              <w:right w:val="double" w:sz="4" w:space="0" w:color="auto"/>
            </w:tcBorders>
            <w:shd w:val="clear" w:color="auto" w:fill="auto"/>
            <w:vAlign w:val="center"/>
          </w:tcPr>
          <w:p w14:paraId="10FD6BA4" w14:textId="77777777" w:rsidR="005E725D" w:rsidRPr="00B916EC" w:rsidRDefault="005E725D" w:rsidP="00322098">
            <w:pPr>
              <w:pStyle w:val="TAC"/>
              <w:rPr>
                <w:lang w:val="en-US"/>
              </w:rPr>
            </w:pPr>
            <w:r w:rsidRPr="00B916EC">
              <w:rPr>
                <w:lang w:val="en-US"/>
              </w:rPr>
              <w:t>0</w:t>
            </w:r>
          </w:p>
        </w:tc>
        <w:tc>
          <w:tcPr>
            <w:tcW w:w="3431" w:type="dxa"/>
            <w:tcBorders>
              <w:top w:val="double" w:sz="4" w:space="0" w:color="auto"/>
            </w:tcBorders>
            <w:vAlign w:val="center"/>
          </w:tcPr>
          <w:p w14:paraId="65172CB8" w14:textId="77777777" w:rsidR="005E725D" w:rsidRPr="00B916EC" w:rsidRDefault="005E725D" w:rsidP="00322098">
            <w:pPr>
              <w:pStyle w:val="TAC"/>
              <w:rPr>
                <w:lang w:val="en-US"/>
              </w:rPr>
            </w:pPr>
            <w:r w:rsidRPr="00B916EC">
              <w:rPr>
                <w:rFonts w:cs="Arial"/>
                <w:kern w:val="24"/>
                <w:szCs w:val="18"/>
              </w:rPr>
              <w:t xml:space="preserve">24 </w:t>
            </w:r>
          </w:p>
        </w:tc>
        <w:tc>
          <w:tcPr>
            <w:tcW w:w="4233" w:type="dxa"/>
            <w:tcBorders>
              <w:top w:val="double" w:sz="4" w:space="0" w:color="auto"/>
            </w:tcBorders>
            <w:vAlign w:val="center"/>
          </w:tcPr>
          <w:p w14:paraId="451B8D3F" w14:textId="77777777" w:rsidR="005E725D" w:rsidRPr="00B916EC" w:rsidRDefault="005E725D" w:rsidP="00322098">
            <w:pPr>
              <w:pStyle w:val="TAC"/>
              <w:rPr>
                <w:lang w:val="en-US"/>
              </w:rPr>
            </w:pPr>
            <w:r w:rsidRPr="00B916EC">
              <w:rPr>
                <w:rFonts w:cs="Arial"/>
                <w:kern w:val="24"/>
                <w:szCs w:val="18"/>
              </w:rPr>
              <w:t xml:space="preserve">2 </w:t>
            </w:r>
          </w:p>
        </w:tc>
      </w:tr>
      <w:tr w:rsidR="005E725D" w:rsidRPr="00B916EC" w14:paraId="117DED5D" w14:textId="77777777" w:rsidTr="00D758FA">
        <w:trPr>
          <w:cantSplit/>
          <w:trHeight w:val="219"/>
        </w:trPr>
        <w:tc>
          <w:tcPr>
            <w:tcW w:w="1733" w:type="dxa"/>
            <w:tcBorders>
              <w:right w:val="double" w:sz="4" w:space="0" w:color="auto"/>
            </w:tcBorders>
            <w:shd w:val="clear" w:color="auto" w:fill="auto"/>
            <w:vAlign w:val="center"/>
          </w:tcPr>
          <w:p w14:paraId="106DCBEC" w14:textId="77777777" w:rsidR="005E725D" w:rsidRPr="00B916EC" w:rsidRDefault="005E725D" w:rsidP="00322098">
            <w:pPr>
              <w:pStyle w:val="TAC"/>
              <w:rPr>
                <w:lang w:val="en-US"/>
              </w:rPr>
            </w:pPr>
            <w:r w:rsidRPr="00B916EC">
              <w:rPr>
                <w:lang w:val="en-US"/>
              </w:rPr>
              <w:t>1</w:t>
            </w:r>
          </w:p>
        </w:tc>
        <w:tc>
          <w:tcPr>
            <w:tcW w:w="3431" w:type="dxa"/>
            <w:vAlign w:val="center"/>
          </w:tcPr>
          <w:p w14:paraId="5F34E1F7" w14:textId="77777777" w:rsidR="005E725D" w:rsidRPr="00B916EC" w:rsidRDefault="005E725D" w:rsidP="00322098">
            <w:pPr>
              <w:pStyle w:val="TAC"/>
              <w:rPr>
                <w:lang w:val="en-US"/>
              </w:rPr>
            </w:pPr>
            <w:r w:rsidRPr="00B916EC">
              <w:rPr>
                <w:rFonts w:cs="Arial"/>
                <w:kern w:val="24"/>
                <w:szCs w:val="18"/>
              </w:rPr>
              <w:t xml:space="preserve">24 </w:t>
            </w:r>
          </w:p>
        </w:tc>
        <w:tc>
          <w:tcPr>
            <w:tcW w:w="4233" w:type="dxa"/>
            <w:vAlign w:val="center"/>
          </w:tcPr>
          <w:p w14:paraId="0ACDBAA4" w14:textId="77777777" w:rsidR="005E725D" w:rsidRPr="00B916EC" w:rsidRDefault="005E725D" w:rsidP="00322098">
            <w:pPr>
              <w:pStyle w:val="TAC"/>
              <w:rPr>
                <w:lang w:val="en-US"/>
              </w:rPr>
            </w:pPr>
            <w:r w:rsidRPr="00B916EC">
              <w:rPr>
                <w:rFonts w:cs="Arial"/>
                <w:kern w:val="24"/>
                <w:szCs w:val="18"/>
              </w:rPr>
              <w:t xml:space="preserve">2 </w:t>
            </w:r>
          </w:p>
        </w:tc>
      </w:tr>
      <w:tr w:rsidR="005E725D" w:rsidRPr="00B916EC" w14:paraId="076B2234" w14:textId="77777777" w:rsidTr="00D758FA">
        <w:trPr>
          <w:cantSplit/>
          <w:trHeight w:val="229"/>
        </w:trPr>
        <w:tc>
          <w:tcPr>
            <w:tcW w:w="1733" w:type="dxa"/>
            <w:tcBorders>
              <w:right w:val="double" w:sz="4" w:space="0" w:color="auto"/>
            </w:tcBorders>
            <w:shd w:val="clear" w:color="auto" w:fill="auto"/>
            <w:vAlign w:val="center"/>
          </w:tcPr>
          <w:p w14:paraId="2707BCB6" w14:textId="77777777" w:rsidR="005E725D" w:rsidRPr="00B916EC" w:rsidRDefault="005E725D" w:rsidP="00322098">
            <w:pPr>
              <w:pStyle w:val="TAC"/>
            </w:pPr>
            <w:r w:rsidRPr="00B916EC">
              <w:t>2</w:t>
            </w:r>
          </w:p>
        </w:tc>
        <w:tc>
          <w:tcPr>
            <w:tcW w:w="3431" w:type="dxa"/>
            <w:vAlign w:val="center"/>
          </w:tcPr>
          <w:p w14:paraId="6EDF673C" w14:textId="77777777" w:rsidR="005E725D" w:rsidRPr="00B916EC" w:rsidRDefault="005E725D" w:rsidP="00322098">
            <w:pPr>
              <w:pStyle w:val="TAC"/>
            </w:pPr>
            <w:r w:rsidRPr="00B916EC">
              <w:rPr>
                <w:rFonts w:cs="Arial"/>
                <w:kern w:val="24"/>
                <w:szCs w:val="18"/>
              </w:rPr>
              <w:t xml:space="preserve">24 </w:t>
            </w:r>
          </w:p>
        </w:tc>
        <w:tc>
          <w:tcPr>
            <w:tcW w:w="4233" w:type="dxa"/>
            <w:vAlign w:val="center"/>
          </w:tcPr>
          <w:p w14:paraId="0B884FD4" w14:textId="77777777" w:rsidR="005E725D" w:rsidRPr="00B916EC" w:rsidRDefault="005E725D" w:rsidP="00322098">
            <w:pPr>
              <w:pStyle w:val="TAC"/>
            </w:pPr>
            <w:r w:rsidRPr="00B916EC">
              <w:rPr>
                <w:rFonts w:cs="Arial"/>
                <w:kern w:val="24"/>
                <w:szCs w:val="18"/>
              </w:rPr>
              <w:t xml:space="preserve">2 </w:t>
            </w:r>
          </w:p>
        </w:tc>
      </w:tr>
      <w:tr w:rsidR="005E725D" w:rsidRPr="00B916EC" w14:paraId="162A30D0" w14:textId="77777777" w:rsidTr="00D758FA">
        <w:trPr>
          <w:cantSplit/>
          <w:trHeight w:val="219"/>
        </w:trPr>
        <w:tc>
          <w:tcPr>
            <w:tcW w:w="1733" w:type="dxa"/>
            <w:tcBorders>
              <w:right w:val="double" w:sz="4" w:space="0" w:color="auto"/>
            </w:tcBorders>
            <w:shd w:val="clear" w:color="auto" w:fill="auto"/>
            <w:vAlign w:val="center"/>
          </w:tcPr>
          <w:p w14:paraId="340BE27C" w14:textId="77777777" w:rsidR="005E725D" w:rsidRPr="00B916EC" w:rsidRDefault="005E725D" w:rsidP="00322098">
            <w:pPr>
              <w:pStyle w:val="TAC"/>
            </w:pPr>
            <w:r w:rsidRPr="00B916EC">
              <w:t>3</w:t>
            </w:r>
          </w:p>
        </w:tc>
        <w:tc>
          <w:tcPr>
            <w:tcW w:w="3431" w:type="dxa"/>
            <w:vAlign w:val="center"/>
          </w:tcPr>
          <w:p w14:paraId="46FC6E5C" w14:textId="77777777" w:rsidR="005E725D" w:rsidRPr="00B916EC" w:rsidRDefault="005E725D" w:rsidP="00322098">
            <w:pPr>
              <w:pStyle w:val="TAC"/>
            </w:pPr>
            <w:r w:rsidRPr="00B916EC">
              <w:rPr>
                <w:rFonts w:cs="Arial"/>
                <w:kern w:val="24"/>
                <w:szCs w:val="18"/>
              </w:rPr>
              <w:t xml:space="preserve">24 </w:t>
            </w:r>
          </w:p>
        </w:tc>
        <w:tc>
          <w:tcPr>
            <w:tcW w:w="4233" w:type="dxa"/>
            <w:vAlign w:val="center"/>
          </w:tcPr>
          <w:p w14:paraId="5D22ABEB" w14:textId="77777777" w:rsidR="005E725D" w:rsidRPr="00B916EC" w:rsidRDefault="005E725D" w:rsidP="00322098">
            <w:pPr>
              <w:pStyle w:val="TAC"/>
            </w:pPr>
            <w:r w:rsidRPr="00B916EC">
              <w:rPr>
                <w:rFonts w:cs="Arial"/>
                <w:kern w:val="24"/>
                <w:szCs w:val="18"/>
              </w:rPr>
              <w:t xml:space="preserve">3 </w:t>
            </w:r>
          </w:p>
        </w:tc>
      </w:tr>
      <w:tr w:rsidR="005E725D" w:rsidRPr="00B916EC" w14:paraId="18F4FF9C" w14:textId="77777777" w:rsidTr="00D758FA">
        <w:trPr>
          <w:cantSplit/>
          <w:trHeight w:val="219"/>
        </w:trPr>
        <w:tc>
          <w:tcPr>
            <w:tcW w:w="1733" w:type="dxa"/>
            <w:tcBorders>
              <w:right w:val="double" w:sz="4" w:space="0" w:color="auto"/>
            </w:tcBorders>
            <w:shd w:val="clear" w:color="auto" w:fill="auto"/>
            <w:vAlign w:val="center"/>
          </w:tcPr>
          <w:p w14:paraId="6B9F5841" w14:textId="77777777" w:rsidR="005E725D" w:rsidRPr="00B916EC" w:rsidRDefault="005E725D" w:rsidP="00322098">
            <w:pPr>
              <w:pStyle w:val="TAC"/>
            </w:pPr>
            <w:r w:rsidRPr="00B916EC">
              <w:t>4</w:t>
            </w:r>
          </w:p>
        </w:tc>
        <w:tc>
          <w:tcPr>
            <w:tcW w:w="3431" w:type="dxa"/>
            <w:vAlign w:val="center"/>
          </w:tcPr>
          <w:p w14:paraId="5B099465" w14:textId="77777777" w:rsidR="005E725D" w:rsidRPr="00B916EC" w:rsidRDefault="005E725D" w:rsidP="00322098">
            <w:pPr>
              <w:pStyle w:val="TAC"/>
            </w:pPr>
            <w:r w:rsidRPr="00B916EC">
              <w:rPr>
                <w:rFonts w:cs="Arial"/>
                <w:kern w:val="24"/>
                <w:szCs w:val="18"/>
              </w:rPr>
              <w:t xml:space="preserve">24 </w:t>
            </w:r>
          </w:p>
        </w:tc>
        <w:tc>
          <w:tcPr>
            <w:tcW w:w="4233" w:type="dxa"/>
            <w:vAlign w:val="center"/>
          </w:tcPr>
          <w:p w14:paraId="198EDE5B" w14:textId="77777777" w:rsidR="005E725D" w:rsidRPr="00B916EC" w:rsidRDefault="005E725D" w:rsidP="00322098">
            <w:pPr>
              <w:pStyle w:val="TAC"/>
            </w:pPr>
            <w:r w:rsidRPr="00B916EC">
              <w:rPr>
                <w:rFonts w:cs="Arial"/>
                <w:kern w:val="24"/>
                <w:szCs w:val="18"/>
              </w:rPr>
              <w:t xml:space="preserve">3 </w:t>
            </w:r>
          </w:p>
        </w:tc>
      </w:tr>
      <w:tr w:rsidR="005E725D" w:rsidRPr="00B916EC" w14:paraId="4F5417AC" w14:textId="77777777" w:rsidTr="00D758FA">
        <w:trPr>
          <w:cantSplit/>
          <w:trHeight w:val="219"/>
        </w:trPr>
        <w:tc>
          <w:tcPr>
            <w:tcW w:w="1733" w:type="dxa"/>
            <w:tcBorders>
              <w:right w:val="double" w:sz="4" w:space="0" w:color="auto"/>
            </w:tcBorders>
            <w:shd w:val="clear" w:color="auto" w:fill="auto"/>
            <w:vAlign w:val="center"/>
          </w:tcPr>
          <w:p w14:paraId="09FEC025" w14:textId="77777777" w:rsidR="005E725D" w:rsidRPr="00B916EC" w:rsidRDefault="005E725D" w:rsidP="00322098">
            <w:pPr>
              <w:pStyle w:val="TAC"/>
            </w:pPr>
            <w:r w:rsidRPr="00B916EC">
              <w:t>5</w:t>
            </w:r>
          </w:p>
        </w:tc>
        <w:tc>
          <w:tcPr>
            <w:tcW w:w="3431" w:type="dxa"/>
            <w:vAlign w:val="center"/>
          </w:tcPr>
          <w:p w14:paraId="0D1DEEF6" w14:textId="77777777" w:rsidR="005E725D" w:rsidRPr="00B916EC" w:rsidRDefault="005E725D" w:rsidP="00322098">
            <w:pPr>
              <w:pStyle w:val="TAC"/>
            </w:pPr>
            <w:r w:rsidRPr="00B916EC">
              <w:rPr>
                <w:rFonts w:cs="Arial"/>
                <w:kern w:val="24"/>
                <w:szCs w:val="18"/>
              </w:rPr>
              <w:t xml:space="preserve">24 </w:t>
            </w:r>
          </w:p>
        </w:tc>
        <w:tc>
          <w:tcPr>
            <w:tcW w:w="4233" w:type="dxa"/>
            <w:vAlign w:val="center"/>
          </w:tcPr>
          <w:p w14:paraId="50650A97" w14:textId="77777777" w:rsidR="005E725D" w:rsidRPr="00B916EC" w:rsidRDefault="005E725D" w:rsidP="00322098">
            <w:pPr>
              <w:pStyle w:val="TAC"/>
            </w:pPr>
            <w:r w:rsidRPr="00B916EC">
              <w:rPr>
                <w:rFonts w:cs="Arial"/>
                <w:kern w:val="24"/>
                <w:szCs w:val="18"/>
              </w:rPr>
              <w:t xml:space="preserve">3 </w:t>
            </w:r>
          </w:p>
        </w:tc>
      </w:tr>
    </w:tbl>
    <w:p w14:paraId="2F31B95F" w14:textId="77777777" w:rsidR="005E725D" w:rsidRPr="005E725D" w:rsidRDefault="005E725D" w:rsidP="005E725D">
      <w:pPr>
        <w:rPr>
          <w:rFonts w:ascii="Arial" w:hAnsi="Arial"/>
          <w:lang w:eastAsia="zh-CN" w:bidi="fa-IR"/>
        </w:rPr>
      </w:pPr>
    </w:p>
    <w:p w14:paraId="524B5E56" w14:textId="70F5AE73" w:rsidR="00F2663E" w:rsidRPr="007E107A" w:rsidRDefault="007E107A" w:rsidP="00C969C9">
      <w:pPr>
        <w:rPr>
          <w:rFonts w:ascii="Arial" w:hAnsi="Arial"/>
          <w:lang w:eastAsia="zh-CN"/>
        </w:rPr>
      </w:pPr>
      <w:r>
        <w:rPr>
          <w:rFonts w:ascii="Arial" w:hAnsi="Arial"/>
          <w:lang w:eastAsia="zh-CN"/>
        </w:rPr>
        <w:t xml:space="preserve">Note that depending on the location of LTE-M, there might be overlap between LTE-M and NR CORESET PRBs in frequency domain. Let </w:t>
      </w:r>
      <w:r w:rsidRPr="007E107A">
        <w:rPr>
          <w:rFonts w:ascii="Arial" w:hAnsi="Arial"/>
          <w:i/>
          <w:iCs/>
          <w:lang w:eastAsia="zh-CN"/>
        </w:rPr>
        <w:t>N</w:t>
      </w:r>
      <w:r>
        <w:rPr>
          <w:rFonts w:ascii="Arial" w:hAnsi="Arial"/>
          <w:lang w:eastAsia="zh-CN"/>
        </w:rPr>
        <w:t xml:space="preserve"> be the number of LTE-M PRBs that overlap with NR CORESET. Clearly, </w:t>
      </w:r>
      <w:r w:rsidRPr="007E107A">
        <w:rPr>
          <w:rFonts w:ascii="Arial" w:hAnsi="Arial"/>
          <w:i/>
          <w:iCs/>
          <w:lang w:eastAsia="zh-CN"/>
        </w:rPr>
        <w:t>N</w:t>
      </w:r>
      <w:r>
        <w:rPr>
          <w:rFonts w:ascii="Arial" w:hAnsi="Arial"/>
          <w:lang w:eastAsia="zh-CN"/>
        </w:rPr>
        <w:t xml:space="preserve"> can be any integer from 0 (no overlap in frequency domain) to 6 (full overlap).</w:t>
      </w:r>
    </w:p>
    <w:p w14:paraId="7DD4F149" w14:textId="0548E3C5" w:rsidR="00364DAE" w:rsidRDefault="00364DAE" w:rsidP="00C969C9">
      <w:pPr>
        <w:rPr>
          <w:rFonts w:ascii="Arial" w:hAnsi="Arial"/>
          <w:lang w:eastAsia="zh-CN"/>
        </w:rPr>
      </w:pPr>
    </w:p>
    <w:p w14:paraId="3A3EF21A" w14:textId="07AEB971" w:rsidR="00777168" w:rsidRPr="0071013E" w:rsidRDefault="00777168" w:rsidP="003C1BD5">
      <w:pPr>
        <w:pStyle w:val="ListParagraph"/>
        <w:numPr>
          <w:ilvl w:val="0"/>
          <w:numId w:val="17"/>
        </w:numPr>
        <w:rPr>
          <w:rFonts w:ascii="Arial" w:hAnsi="Arial"/>
          <w:b/>
          <w:sz w:val="20"/>
          <w:szCs w:val="20"/>
          <w:lang w:eastAsia="zh-CN"/>
        </w:rPr>
      </w:pPr>
      <w:r w:rsidRPr="0071013E">
        <w:rPr>
          <w:rFonts w:ascii="Arial" w:hAnsi="Arial"/>
          <w:b/>
          <w:sz w:val="20"/>
          <w:szCs w:val="20"/>
          <w:lang w:eastAsia="zh-CN"/>
        </w:rPr>
        <w:t xml:space="preserve">Case 1: </w:t>
      </w:r>
      <w:r w:rsidR="001F6E85" w:rsidRPr="001F6E85">
        <w:rPr>
          <w:rFonts w:ascii="Arial" w:hAnsi="Arial"/>
          <w:b/>
          <w:sz w:val="20"/>
          <w:szCs w:val="20"/>
          <w:lang w:val="en-US" w:eastAsia="zh-CN"/>
        </w:rPr>
        <w:t>Subframe</w:t>
      </w:r>
      <w:r w:rsidRPr="0071013E">
        <w:rPr>
          <w:rFonts w:ascii="Arial" w:hAnsi="Arial"/>
          <w:b/>
          <w:sz w:val="20"/>
          <w:szCs w:val="20"/>
          <w:lang w:eastAsia="zh-CN"/>
        </w:rPr>
        <w:t>-level resource reservation in LTE-M</w:t>
      </w:r>
    </w:p>
    <w:p w14:paraId="1BDA9402" w14:textId="2B86EDF4" w:rsidR="00777168" w:rsidRPr="00095B5E" w:rsidRDefault="00777168" w:rsidP="003C1BD5">
      <w:pPr>
        <w:pStyle w:val="ListParagraph"/>
        <w:numPr>
          <w:ilvl w:val="1"/>
          <w:numId w:val="17"/>
        </w:numPr>
        <w:rPr>
          <w:rFonts w:ascii="Arial" w:hAnsi="Arial"/>
          <w:sz w:val="20"/>
          <w:szCs w:val="20"/>
          <w:lang w:eastAsia="zh-CN"/>
        </w:rPr>
      </w:pPr>
      <w:r>
        <w:rPr>
          <w:rFonts w:ascii="Arial" w:hAnsi="Arial"/>
          <w:sz w:val="20"/>
          <w:szCs w:val="20"/>
          <w:lang w:val="en-US" w:eastAsia="zh-CN"/>
        </w:rPr>
        <w:t>Number of REs</w:t>
      </w:r>
      <w:r w:rsidRPr="00095B5E">
        <w:rPr>
          <w:rFonts w:ascii="Arial" w:hAnsi="Arial"/>
          <w:sz w:val="20"/>
          <w:szCs w:val="20"/>
          <w:lang w:eastAsia="zh-CN"/>
        </w:rPr>
        <w:t xml:space="preserve"> available for LTE-M</w:t>
      </w:r>
      <w:r>
        <w:rPr>
          <w:rFonts w:ascii="Arial" w:hAnsi="Arial"/>
          <w:sz w:val="20"/>
          <w:szCs w:val="20"/>
          <w:lang w:val="en-US" w:eastAsia="zh-CN"/>
        </w:rPr>
        <w:t xml:space="preserve"> in each 20ms</w:t>
      </w:r>
      <w:r w:rsidRPr="00095B5E">
        <w:rPr>
          <w:rFonts w:ascii="Arial" w:hAnsi="Arial"/>
          <w:sz w:val="20"/>
          <w:szCs w:val="20"/>
          <w:lang w:eastAsia="zh-CN"/>
        </w:rPr>
        <w:t xml:space="preserve"> = </w:t>
      </w:r>
      <w:r w:rsidRPr="00777168">
        <w:rPr>
          <w:rFonts w:ascii="Arial" w:hAnsi="Arial"/>
          <w:sz w:val="20"/>
          <w:szCs w:val="20"/>
          <w:lang w:val="en-US" w:eastAsia="zh-CN"/>
        </w:rPr>
        <w:t>(6-</w:t>
      </w:r>
      <w:proofErr w:type="gramStart"/>
      <w:r w:rsidRPr="00777168">
        <w:rPr>
          <w:rFonts w:ascii="Arial" w:hAnsi="Arial"/>
          <w:i/>
          <w:iCs/>
          <w:sz w:val="20"/>
          <w:szCs w:val="20"/>
          <w:lang w:val="en-US" w:eastAsia="zh-CN"/>
        </w:rPr>
        <w:t>N</w:t>
      </w:r>
      <w:r w:rsidRPr="00777168">
        <w:rPr>
          <w:rFonts w:ascii="Arial" w:hAnsi="Arial"/>
          <w:sz w:val="20"/>
          <w:szCs w:val="20"/>
          <w:lang w:val="en-US" w:eastAsia="zh-CN"/>
        </w:rPr>
        <w:t>)*</w:t>
      </w:r>
      <w:proofErr w:type="gramEnd"/>
      <w:r w:rsidRPr="00777168">
        <w:rPr>
          <w:rFonts w:ascii="Arial" w:hAnsi="Arial"/>
          <w:sz w:val="20"/>
          <w:szCs w:val="20"/>
          <w:lang w:val="en-US" w:eastAsia="zh-CN"/>
        </w:rPr>
        <w:t>12*14*20</w:t>
      </w:r>
    </w:p>
    <w:p w14:paraId="2B6CCBEC" w14:textId="77777777" w:rsidR="00777168" w:rsidRPr="00503E02" w:rsidRDefault="00777168" w:rsidP="00777168">
      <w:pPr>
        <w:rPr>
          <w:rFonts w:ascii="Arial" w:hAnsi="Arial"/>
          <w:lang w:eastAsia="zh-CN"/>
        </w:rPr>
      </w:pPr>
    </w:p>
    <w:p w14:paraId="07D7E33F" w14:textId="545A3261" w:rsidR="00777168" w:rsidRPr="0071013E" w:rsidRDefault="00777168" w:rsidP="003C1BD5">
      <w:pPr>
        <w:pStyle w:val="ListParagraph"/>
        <w:numPr>
          <w:ilvl w:val="0"/>
          <w:numId w:val="17"/>
        </w:numPr>
        <w:rPr>
          <w:rFonts w:ascii="Arial" w:hAnsi="Arial"/>
          <w:b/>
          <w:sz w:val="20"/>
          <w:szCs w:val="20"/>
          <w:lang w:eastAsia="zh-CN"/>
        </w:rPr>
      </w:pPr>
      <w:r w:rsidRPr="0071013E">
        <w:rPr>
          <w:rFonts w:ascii="Arial" w:hAnsi="Arial"/>
          <w:b/>
          <w:sz w:val="20"/>
          <w:szCs w:val="20"/>
          <w:lang w:eastAsia="zh-CN"/>
        </w:rPr>
        <w:t xml:space="preserve">Case 2: </w:t>
      </w:r>
      <w:r w:rsidR="00F37DF3" w:rsidRPr="00D758FA">
        <w:rPr>
          <w:rFonts w:ascii="Arial" w:hAnsi="Arial"/>
          <w:b/>
          <w:sz w:val="20"/>
          <w:szCs w:val="20"/>
          <w:lang w:val="en-US" w:eastAsia="zh-CN"/>
        </w:rPr>
        <w:t>S</w:t>
      </w:r>
      <w:r w:rsidRPr="0071013E">
        <w:rPr>
          <w:rFonts w:ascii="Arial" w:hAnsi="Arial"/>
          <w:b/>
          <w:sz w:val="20"/>
          <w:szCs w:val="20"/>
          <w:lang w:eastAsia="zh-CN"/>
        </w:rPr>
        <w:t xml:space="preserve">lot-level resource reservation in LTE-M </w:t>
      </w:r>
    </w:p>
    <w:p w14:paraId="00359872" w14:textId="1D646478" w:rsidR="00777168" w:rsidRPr="00095B5E" w:rsidRDefault="00777168" w:rsidP="003C1BD5">
      <w:pPr>
        <w:pStyle w:val="ListParagraph"/>
        <w:numPr>
          <w:ilvl w:val="1"/>
          <w:numId w:val="17"/>
        </w:numPr>
        <w:rPr>
          <w:rFonts w:ascii="Arial" w:hAnsi="Arial"/>
          <w:sz w:val="20"/>
          <w:szCs w:val="20"/>
          <w:lang w:eastAsia="zh-CN"/>
        </w:rPr>
      </w:pPr>
      <w:r>
        <w:rPr>
          <w:rFonts w:ascii="Arial" w:hAnsi="Arial"/>
          <w:sz w:val="20"/>
          <w:szCs w:val="20"/>
          <w:lang w:val="en-US" w:eastAsia="zh-CN"/>
        </w:rPr>
        <w:t>Number of REs</w:t>
      </w:r>
      <w:r w:rsidRPr="00095B5E">
        <w:rPr>
          <w:rFonts w:ascii="Arial" w:hAnsi="Arial"/>
          <w:sz w:val="20"/>
          <w:szCs w:val="20"/>
          <w:lang w:eastAsia="zh-CN"/>
        </w:rPr>
        <w:t xml:space="preserve"> available for LTE-M</w:t>
      </w:r>
      <w:r>
        <w:rPr>
          <w:rFonts w:ascii="Arial" w:hAnsi="Arial"/>
          <w:sz w:val="20"/>
          <w:szCs w:val="20"/>
          <w:lang w:val="en-US" w:eastAsia="zh-CN"/>
        </w:rPr>
        <w:t xml:space="preserve"> in each 20ms</w:t>
      </w:r>
      <w:r w:rsidRPr="00095B5E">
        <w:rPr>
          <w:rFonts w:ascii="Arial" w:hAnsi="Arial"/>
          <w:sz w:val="20"/>
          <w:szCs w:val="20"/>
          <w:lang w:eastAsia="zh-CN"/>
        </w:rPr>
        <w:t xml:space="preserve"> = </w:t>
      </w:r>
      <w:r>
        <w:rPr>
          <w:rFonts w:ascii="Arial" w:hAnsi="Arial"/>
          <w:sz w:val="20"/>
          <w:szCs w:val="20"/>
          <w:lang w:val="en-US" w:eastAsia="zh-CN"/>
        </w:rPr>
        <w:t>[</w:t>
      </w:r>
      <w:r w:rsidRPr="00777168">
        <w:rPr>
          <w:rFonts w:ascii="Arial" w:hAnsi="Arial"/>
          <w:sz w:val="20"/>
          <w:szCs w:val="20"/>
          <w:lang w:val="en-US" w:eastAsia="zh-CN"/>
        </w:rPr>
        <w:t>(6-</w:t>
      </w:r>
      <w:proofErr w:type="gramStart"/>
      <w:r w:rsidRPr="00450A5B">
        <w:rPr>
          <w:rFonts w:ascii="Arial" w:hAnsi="Arial"/>
          <w:i/>
          <w:iCs/>
          <w:sz w:val="20"/>
          <w:szCs w:val="20"/>
          <w:lang w:val="en-US" w:eastAsia="zh-CN"/>
        </w:rPr>
        <w:t>N</w:t>
      </w:r>
      <w:r w:rsidRPr="00777168">
        <w:rPr>
          <w:rFonts w:ascii="Arial" w:hAnsi="Arial"/>
          <w:sz w:val="20"/>
          <w:szCs w:val="20"/>
          <w:lang w:val="en-US" w:eastAsia="zh-CN"/>
        </w:rPr>
        <w:t>)*</w:t>
      </w:r>
      <w:proofErr w:type="gramEnd"/>
      <w:r w:rsidRPr="00777168">
        <w:rPr>
          <w:rFonts w:ascii="Arial" w:hAnsi="Arial"/>
          <w:sz w:val="20"/>
          <w:szCs w:val="20"/>
          <w:lang w:val="en-US" w:eastAsia="zh-CN"/>
        </w:rPr>
        <w:t>12*14*20</w:t>
      </w:r>
      <w:r>
        <w:rPr>
          <w:rFonts w:ascii="Arial" w:hAnsi="Arial"/>
          <w:sz w:val="20"/>
          <w:szCs w:val="20"/>
          <w:lang w:val="en-US" w:eastAsia="zh-CN"/>
        </w:rPr>
        <w:t>]</w:t>
      </w:r>
      <w:r w:rsidRPr="00777168">
        <w:rPr>
          <w:rFonts w:ascii="Arial" w:hAnsi="Arial"/>
          <w:sz w:val="20"/>
          <w:szCs w:val="20"/>
          <w:lang w:val="en-US" w:eastAsia="zh-CN"/>
        </w:rPr>
        <w:t>+</w:t>
      </w:r>
      <w:r>
        <w:rPr>
          <w:rFonts w:ascii="Arial" w:hAnsi="Arial"/>
          <w:sz w:val="20"/>
          <w:szCs w:val="20"/>
          <w:lang w:val="en-US" w:eastAsia="zh-CN"/>
        </w:rPr>
        <w:t>[</w:t>
      </w:r>
      <w:r w:rsidR="00450A5B" w:rsidRPr="00777168">
        <w:rPr>
          <w:rFonts w:ascii="Arial" w:hAnsi="Arial"/>
          <w:sz w:val="20"/>
          <w:szCs w:val="20"/>
          <w:lang w:val="en-US" w:eastAsia="zh-CN"/>
        </w:rPr>
        <w:t xml:space="preserve"> </w:t>
      </w:r>
      <w:r w:rsidRPr="00777168">
        <w:rPr>
          <w:rFonts w:ascii="Arial" w:hAnsi="Arial"/>
          <w:sz w:val="20"/>
          <w:szCs w:val="20"/>
          <w:lang w:val="en-US" w:eastAsia="zh-CN"/>
        </w:rPr>
        <w:t>12</w:t>
      </w:r>
      <w:r w:rsidR="00450A5B">
        <w:rPr>
          <w:rFonts w:ascii="Arial" w:hAnsi="Arial"/>
          <w:sz w:val="20"/>
          <w:szCs w:val="20"/>
          <w:lang w:val="en-US" w:eastAsia="zh-CN"/>
        </w:rPr>
        <w:t>*</w:t>
      </w:r>
      <w:r w:rsidR="00450A5B" w:rsidRPr="00450A5B">
        <w:rPr>
          <w:rFonts w:ascii="Arial" w:hAnsi="Arial"/>
          <w:i/>
          <w:iCs/>
          <w:sz w:val="20"/>
          <w:szCs w:val="20"/>
          <w:lang w:val="en-US" w:eastAsia="zh-CN"/>
        </w:rPr>
        <w:t xml:space="preserve"> N</w:t>
      </w:r>
      <w:r w:rsidRPr="00777168">
        <w:rPr>
          <w:rFonts w:ascii="Arial" w:hAnsi="Arial"/>
          <w:sz w:val="20"/>
          <w:szCs w:val="20"/>
          <w:lang w:val="en-US" w:eastAsia="zh-CN"/>
        </w:rPr>
        <w:t>*7*20</w:t>
      </w:r>
      <w:r>
        <w:rPr>
          <w:rFonts w:ascii="Arial" w:hAnsi="Arial"/>
          <w:sz w:val="20"/>
          <w:szCs w:val="20"/>
          <w:lang w:val="en-US" w:eastAsia="zh-CN"/>
        </w:rPr>
        <w:t>]</w:t>
      </w:r>
    </w:p>
    <w:p w14:paraId="2325F581" w14:textId="77777777" w:rsidR="00777168" w:rsidRPr="00503E02" w:rsidRDefault="00777168" w:rsidP="00777168">
      <w:pPr>
        <w:rPr>
          <w:rFonts w:ascii="Arial" w:hAnsi="Arial"/>
          <w:lang w:eastAsia="zh-CN"/>
        </w:rPr>
      </w:pPr>
    </w:p>
    <w:p w14:paraId="0248102A" w14:textId="75942851" w:rsidR="00777168" w:rsidRPr="0071013E" w:rsidRDefault="00777168" w:rsidP="003C1BD5">
      <w:pPr>
        <w:pStyle w:val="ListParagraph"/>
        <w:numPr>
          <w:ilvl w:val="0"/>
          <w:numId w:val="17"/>
        </w:numPr>
        <w:rPr>
          <w:rFonts w:ascii="Arial" w:hAnsi="Arial"/>
          <w:b/>
          <w:sz w:val="20"/>
          <w:szCs w:val="20"/>
          <w:lang w:eastAsia="zh-CN"/>
        </w:rPr>
      </w:pPr>
      <w:r w:rsidRPr="0071013E">
        <w:rPr>
          <w:rFonts w:ascii="Arial" w:hAnsi="Arial"/>
          <w:b/>
          <w:sz w:val="20"/>
          <w:szCs w:val="20"/>
          <w:lang w:eastAsia="zh-CN"/>
        </w:rPr>
        <w:t xml:space="preserve">Case 3: </w:t>
      </w:r>
      <w:r w:rsidR="001F6E85" w:rsidRPr="00D758FA">
        <w:rPr>
          <w:rFonts w:ascii="Arial" w:hAnsi="Arial"/>
          <w:b/>
          <w:sz w:val="20"/>
          <w:szCs w:val="20"/>
          <w:lang w:val="en-US" w:eastAsia="zh-CN"/>
        </w:rPr>
        <w:t>Symbol</w:t>
      </w:r>
      <w:r w:rsidRPr="0071013E">
        <w:rPr>
          <w:rFonts w:ascii="Arial" w:hAnsi="Arial"/>
          <w:b/>
          <w:sz w:val="20"/>
          <w:szCs w:val="20"/>
          <w:lang w:eastAsia="zh-CN"/>
        </w:rPr>
        <w:t>-level resource reservation in LTE-M</w:t>
      </w:r>
    </w:p>
    <w:p w14:paraId="5856A5B3" w14:textId="39DF1A63" w:rsidR="00777168" w:rsidRPr="00777168" w:rsidRDefault="00777168" w:rsidP="003C1BD5">
      <w:pPr>
        <w:pStyle w:val="ListParagraph"/>
        <w:numPr>
          <w:ilvl w:val="1"/>
          <w:numId w:val="17"/>
        </w:numPr>
        <w:rPr>
          <w:rFonts w:ascii="Arial" w:hAnsi="Arial"/>
          <w:lang w:eastAsia="zh-CN"/>
        </w:rPr>
      </w:pPr>
      <w:r w:rsidRPr="00777168">
        <w:rPr>
          <w:rFonts w:ascii="Arial" w:hAnsi="Arial"/>
          <w:sz w:val="20"/>
          <w:szCs w:val="20"/>
          <w:lang w:val="en-US" w:eastAsia="zh-CN"/>
        </w:rPr>
        <w:lastRenderedPageBreak/>
        <w:t>Number of REs</w:t>
      </w:r>
      <w:r w:rsidRPr="00777168">
        <w:rPr>
          <w:rFonts w:ascii="Arial" w:hAnsi="Arial"/>
          <w:sz w:val="20"/>
          <w:szCs w:val="20"/>
          <w:lang w:eastAsia="zh-CN"/>
        </w:rPr>
        <w:t xml:space="preserve"> available for LTE-M</w:t>
      </w:r>
      <w:r w:rsidRPr="00777168">
        <w:rPr>
          <w:rFonts w:ascii="Arial" w:hAnsi="Arial"/>
          <w:sz w:val="20"/>
          <w:szCs w:val="20"/>
          <w:lang w:val="en-US" w:eastAsia="zh-CN"/>
        </w:rPr>
        <w:t xml:space="preserve"> in each 20ms</w:t>
      </w:r>
      <w:r w:rsidRPr="00777168">
        <w:rPr>
          <w:rFonts w:ascii="Arial" w:hAnsi="Arial"/>
          <w:sz w:val="20"/>
          <w:szCs w:val="20"/>
          <w:lang w:eastAsia="zh-CN"/>
        </w:rPr>
        <w:t xml:space="preserve"> = </w:t>
      </w:r>
      <w:r>
        <w:rPr>
          <w:rFonts w:ascii="Arial" w:hAnsi="Arial"/>
          <w:sz w:val="20"/>
          <w:szCs w:val="20"/>
          <w:lang w:val="en-US" w:eastAsia="zh-CN"/>
        </w:rPr>
        <w:t>[</w:t>
      </w:r>
      <w:r w:rsidRPr="00777168">
        <w:rPr>
          <w:rFonts w:ascii="Arial" w:hAnsi="Arial"/>
          <w:sz w:val="20"/>
          <w:szCs w:val="20"/>
          <w:lang w:val="en-US" w:eastAsia="zh-CN"/>
        </w:rPr>
        <w:t>(6-</w:t>
      </w:r>
      <w:proofErr w:type="gramStart"/>
      <w:r w:rsidRPr="00450A5B">
        <w:rPr>
          <w:rFonts w:ascii="Arial" w:hAnsi="Arial"/>
          <w:i/>
          <w:iCs/>
          <w:sz w:val="20"/>
          <w:szCs w:val="20"/>
          <w:lang w:val="en-US" w:eastAsia="zh-CN"/>
        </w:rPr>
        <w:t>N</w:t>
      </w:r>
      <w:r w:rsidRPr="00777168">
        <w:rPr>
          <w:rFonts w:ascii="Arial" w:hAnsi="Arial"/>
          <w:sz w:val="20"/>
          <w:szCs w:val="20"/>
          <w:lang w:val="en-US" w:eastAsia="zh-CN"/>
        </w:rPr>
        <w:t>)*</w:t>
      </w:r>
      <w:proofErr w:type="gramEnd"/>
      <w:r w:rsidRPr="00777168">
        <w:rPr>
          <w:rFonts w:ascii="Arial" w:hAnsi="Arial"/>
          <w:sz w:val="20"/>
          <w:szCs w:val="20"/>
          <w:lang w:val="en-US" w:eastAsia="zh-CN"/>
        </w:rPr>
        <w:t>12*14*20</w:t>
      </w:r>
      <w:r>
        <w:rPr>
          <w:rFonts w:ascii="Arial" w:hAnsi="Arial"/>
          <w:sz w:val="20"/>
          <w:szCs w:val="20"/>
          <w:lang w:val="en-US" w:eastAsia="zh-CN"/>
        </w:rPr>
        <w:t>]</w:t>
      </w:r>
      <w:r w:rsidRPr="00777168">
        <w:rPr>
          <w:rFonts w:ascii="Arial" w:hAnsi="Arial"/>
          <w:sz w:val="20"/>
          <w:szCs w:val="20"/>
          <w:lang w:val="en-US" w:eastAsia="zh-CN"/>
        </w:rPr>
        <w:t>+</w:t>
      </w:r>
      <w:r>
        <w:rPr>
          <w:rFonts w:ascii="Arial" w:hAnsi="Arial"/>
          <w:sz w:val="20"/>
          <w:szCs w:val="20"/>
          <w:lang w:val="en-US" w:eastAsia="zh-CN"/>
        </w:rPr>
        <w:t>[</w:t>
      </w:r>
      <w:r w:rsidRPr="00777168">
        <w:rPr>
          <w:rFonts w:ascii="Arial" w:hAnsi="Arial"/>
          <w:sz w:val="20"/>
          <w:szCs w:val="20"/>
          <w:lang w:val="en-US" w:eastAsia="zh-CN"/>
        </w:rPr>
        <w:t>12*</w:t>
      </w:r>
      <w:r w:rsidRPr="00450A5B">
        <w:rPr>
          <w:rFonts w:ascii="Arial" w:hAnsi="Arial"/>
          <w:i/>
          <w:iCs/>
          <w:sz w:val="20"/>
          <w:szCs w:val="20"/>
          <w:lang w:val="en-US" w:eastAsia="zh-CN"/>
        </w:rPr>
        <w:t>N</w:t>
      </w:r>
      <w:r w:rsidRPr="00777168">
        <w:rPr>
          <w:rFonts w:ascii="Arial" w:hAnsi="Arial"/>
          <w:sz w:val="20"/>
          <w:szCs w:val="20"/>
          <w:lang w:val="en-US" w:eastAsia="zh-CN"/>
        </w:rPr>
        <w:t>*(14*20-4*4-</w:t>
      </w:r>
      <w:r>
        <w:rPr>
          <w:rFonts w:ascii="Arial" w:hAnsi="Arial"/>
          <w:i/>
          <w:iCs/>
          <w:sz w:val="20"/>
          <w:szCs w:val="20"/>
          <w:lang w:val="en-US" w:eastAsia="zh-CN"/>
        </w:rPr>
        <w:t>p</w:t>
      </w:r>
      <w:r w:rsidRPr="00777168">
        <w:rPr>
          <w:rFonts w:ascii="Arial" w:hAnsi="Arial"/>
          <w:sz w:val="20"/>
          <w:szCs w:val="20"/>
          <w:lang w:val="en-US" w:eastAsia="zh-CN"/>
        </w:rPr>
        <w:t>*20)</w:t>
      </w:r>
      <w:r>
        <w:rPr>
          <w:rFonts w:ascii="Arial" w:hAnsi="Arial"/>
          <w:sz w:val="20"/>
          <w:szCs w:val="20"/>
          <w:lang w:val="en-US" w:eastAsia="zh-CN"/>
        </w:rPr>
        <w:t xml:space="preserve">] , where </w:t>
      </w:r>
      <w:r>
        <w:rPr>
          <w:rFonts w:ascii="Arial" w:hAnsi="Arial"/>
          <w:i/>
          <w:iCs/>
          <w:sz w:val="20"/>
          <w:szCs w:val="20"/>
          <w:lang w:val="en-US" w:eastAsia="zh-CN"/>
        </w:rPr>
        <w:t xml:space="preserve">p </w:t>
      </w:r>
      <w:r>
        <w:rPr>
          <w:rFonts w:ascii="Arial" w:hAnsi="Arial"/>
          <w:sz w:val="20"/>
          <w:szCs w:val="20"/>
          <w:lang w:val="en-US" w:eastAsia="zh-CN"/>
        </w:rPr>
        <w:t xml:space="preserve">is the number of CORESET symbols in each </w:t>
      </w:r>
      <w:r w:rsidR="00190420">
        <w:rPr>
          <w:rFonts w:ascii="Arial" w:hAnsi="Arial"/>
          <w:sz w:val="20"/>
          <w:szCs w:val="20"/>
          <w:lang w:val="en-US" w:eastAsia="zh-CN"/>
        </w:rPr>
        <w:t xml:space="preserve">NR </w:t>
      </w:r>
      <w:r>
        <w:rPr>
          <w:rFonts w:ascii="Arial" w:hAnsi="Arial"/>
          <w:sz w:val="20"/>
          <w:szCs w:val="20"/>
          <w:lang w:val="en-US" w:eastAsia="zh-CN"/>
        </w:rPr>
        <w:t>slot.</w:t>
      </w:r>
    </w:p>
    <w:p w14:paraId="34CEFB6F" w14:textId="0390A77F" w:rsidR="00AC38FC" w:rsidRDefault="00AC38FC" w:rsidP="00C969C9">
      <w:pPr>
        <w:rPr>
          <w:rFonts w:ascii="Arial" w:hAnsi="Arial"/>
          <w:lang w:eastAsia="zh-CN"/>
        </w:rPr>
      </w:pPr>
    </w:p>
    <w:p w14:paraId="76022C19" w14:textId="02D14005" w:rsidR="00777168" w:rsidRPr="00D758FA" w:rsidRDefault="00777168" w:rsidP="00777168">
      <w:pPr>
        <w:pStyle w:val="Caption"/>
        <w:keepNext/>
        <w:rPr>
          <w:rFonts w:ascii="Arial" w:hAnsi="Arial" w:cs="Arial"/>
        </w:rPr>
      </w:pPr>
      <w:r w:rsidRPr="00D758FA">
        <w:rPr>
          <w:rFonts w:ascii="Arial" w:hAnsi="Arial" w:cs="Arial"/>
        </w:rPr>
        <w:t xml:space="preserve">Table </w:t>
      </w:r>
      <w:r w:rsidR="00DE00FF" w:rsidRPr="00D758FA">
        <w:rPr>
          <w:rFonts w:ascii="Arial" w:hAnsi="Arial" w:cs="Arial"/>
          <w:noProof/>
        </w:rPr>
        <w:fldChar w:fldCharType="begin"/>
      </w:r>
      <w:r w:rsidR="00DE00FF" w:rsidRPr="00D758FA">
        <w:rPr>
          <w:rFonts w:ascii="Arial" w:hAnsi="Arial" w:cs="Arial"/>
          <w:noProof/>
        </w:rPr>
        <w:instrText xml:space="preserve"> SEQ Table \* ARABIC </w:instrText>
      </w:r>
      <w:r w:rsidR="00DE00FF" w:rsidRPr="00D758FA">
        <w:rPr>
          <w:rFonts w:ascii="Arial" w:hAnsi="Arial" w:cs="Arial"/>
          <w:noProof/>
        </w:rPr>
        <w:fldChar w:fldCharType="separate"/>
      </w:r>
      <w:r w:rsidR="00340882">
        <w:rPr>
          <w:rFonts w:ascii="Arial" w:hAnsi="Arial" w:cs="Arial"/>
          <w:noProof/>
        </w:rPr>
        <w:t>3</w:t>
      </w:r>
      <w:r w:rsidR="00DE00FF" w:rsidRPr="00D758FA">
        <w:rPr>
          <w:rFonts w:ascii="Arial" w:hAnsi="Arial" w:cs="Arial"/>
          <w:noProof/>
        </w:rPr>
        <w:fldChar w:fldCharType="end"/>
      </w:r>
      <w:r w:rsidRPr="00D758FA">
        <w:rPr>
          <w:rFonts w:ascii="Arial" w:hAnsi="Arial" w:cs="Arial"/>
        </w:rPr>
        <w:t>: Performance improvement compared to subframe-level (CORESET index 0-2).</w:t>
      </w:r>
    </w:p>
    <w:tbl>
      <w:tblPr>
        <w:tblStyle w:val="TableGrid"/>
        <w:tblW w:w="9696" w:type="dxa"/>
        <w:tblLook w:val="04A0" w:firstRow="1" w:lastRow="0" w:firstColumn="1" w:lastColumn="0" w:noHBand="0" w:noVBand="1"/>
      </w:tblPr>
      <w:tblGrid>
        <w:gridCol w:w="3254"/>
        <w:gridCol w:w="3221"/>
        <w:gridCol w:w="3221"/>
      </w:tblGrid>
      <w:tr w:rsidR="00F30753" w14:paraId="5AEAC8BA" w14:textId="77777777" w:rsidTr="0071013E">
        <w:trPr>
          <w:trHeight w:val="733"/>
        </w:trPr>
        <w:tc>
          <w:tcPr>
            <w:tcW w:w="3254" w:type="dxa"/>
            <w:shd w:val="clear" w:color="auto" w:fill="D9D9D9" w:themeFill="background1" w:themeFillShade="D9"/>
          </w:tcPr>
          <w:p w14:paraId="7BB28455" w14:textId="2CCE8536" w:rsidR="00F30753" w:rsidRPr="001F6E85" w:rsidRDefault="00432049" w:rsidP="00777168">
            <w:pPr>
              <w:jc w:val="center"/>
              <w:rPr>
                <w:rFonts w:ascii="Arial" w:hAnsi="Arial"/>
                <w:b/>
                <w:lang w:val="en-US" w:eastAsia="zh-CN"/>
              </w:rPr>
            </w:pPr>
            <w:r w:rsidRPr="001F6E85">
              <w:rPr>
                <w:rFonts w:ascii="Arial" w:hAnsi="Arial"/>
                <w:b/>
                <w:lang w:val="en-US" w:eastAsia="zh-CN"/>
              </w:rPr>
              <w:t>Number of LTE-M PRBs overla</w:t>
            </w:r>
            <w:r w:rsidR="00657025" w:rsidRPr="001F6E85">
              <w:rPr>
                <w:rFonts w:ascii="Arial" w:hAnsi="Arial"/>
                <w:b/>
                <w:lang w:val="en-US" w:eastAsia="zh-CN"/>
              </w:rPr>
              <w:t>p</w:t>
            </w:r>
            <w:r w:rsidRPr="001F6E85">
              <w:rPr>
                <w:rFonts w:ascii="Arial" w:hAnsi="Arial"/>
                <w:b/>
                <w:lang w:val="en-US" w:eastAsia="zh-CN"/>
              </w:rPr>
              <w:t>ping with NR CORESET/SSB</w:t>
            </w:r>
          </w:p>
        </w:tc>
        <w:tc>
          <w:tcPr>
            <w:tcW w:w="3221" w:type="dxa"/>
            <w:shd w:val="clear" w:color="auto" w:fill="D9D9D9" w:themeFill="background1" w:themeFillShade="D9"/>
          </w:tcPr>
          <w:p w14:paraId="0A8BA519" w14:textId="5ABCB350" w:rsidR="00F30753" w:rsidRPr="001F6E85" w:rsidRDefault="00432049" w:rsidP="00777168">
            <w:pPr>
              <w:jc w:val="center"/>
              <w:rPr>
                <w:rFonts w:ascii="Arial" w:hAnsi="Arial"/>
                <w:b/>
                <w:lang w:val="en-US" w:eastAsia="zh-CN"/>
              </w:rPr>
            </w:pPr>
            <w:r w:rsidRPr="001F6E85">
              <w:rPr>
                <w:rFonts w:ascii="Arial" w:hAnsi="Arial"/>
                <w:b/>
                <w:lang w:val="en-US" w:eastAsia="zh-CN"/>
              </w:rPr>
              <w:t>Improvement using s</w:t>
            </w:r>
            <w:r w:rsidR="00F30753" w:rsidRPr="001F6E85">
              <w:rPr>
                <w:rFonts w:ascii="Arial" w:hAnsi="Arial"/>
                <w:b/>
                <w:lang w:val="en-US" w:eastAsia="zh-CN"/>
              </w:rPr>
              <w:t>lot-level</w:t>
            </w:r>
            <w:r w:rsidR="00274790" w:rsidRPr="001F6E85">
              <w:rPr>
                <w:rFonts w:ascii="Arial" w:hAnsi="Arial"/>
                <w:b/>
                <w:lang w:val="en-US" w:eastAsia="zh-CN"/>
              </w:rPr>
              <w:t xml:space="preserve"> (instead of subframe-level)</w:t>
            </w:r>
            <w:r w:rsidR="00F30753" w:rsidRPr="001F6E85">
              <w:rPr>
                <w:rFonts w:ascii="Arial" w:hAnsi="Arial"/>
                <w:b/>
                <w:lang w:val="en-US" w:eastAsia="zh-CN"/>
              </w:rPr>
              <w:t xml:space="preserve"> </w:t>
            </w:r>
            <w:r w:rsidR="00657025" w:rsidRPr="001F6E85">
              <w:rPr>
                <w:rFonts w:ascii="Arial" w:hAnsi="Arial"/>
                <w:b/>
                <w:lang w:val="en-US" w:eastAsia="zh-CN"/>
              </w:rPr>
              <w:t>resource reservation</w:t>
            </w:r>
          </w:p>
        </w:tc>
        <w:tc>
          <w:tcPr>
            <w:tcW w:w="3221" w:type="dxa"/>
            <w:shd w:val="clear" w:color="auto" w:fill="D9D9D9" w:themeFill="background1" w:themeFillShade="D9"/>
          </w:tcPr>
          <w:p w14:paraId="2A495912" w14:textId="3AB8130D" w:rsidR="00F30753" w:rsidRPr="001F6E85" w:rsidRDefault="00432049" w:rsidP="00777168">
            <w:pPr>
              <w:jc w:val="center"/>
              <w:rPr>
                <w:rFonts w:ascii="Arial" w:hAnsi="Arial"/>
                <w:b/>
                <w:lang w:val="en-US" w:eastAsia="zh-CN"/>
              </w:rPr>
            </w:pPr>
            <w:r w:rsidRPr="001F6E85">
              <w:rPr>
                <w:rFonts w:ascii="Arial" w:hAnsi="Arial"/>
                <w:b/>
                <w:lang w:val="en-US" w:eastAsia="zh-CN"/>
              </w:rPr>
              <w:t>Improvement using symbol-level</w:t>
            </w:r>
            <w:r w:rsidR="00274790" w:rsidRPr="001F6E85">
              <w:rPr>
                <w:rFonts w:ascii="Arial" w:hAnsi="Arial"/>
                <w:b/>
                <w:lang w:val="en-US" w:eastAsia="zh-CN"/>
              </w:rPr>
              <w:t xml:space="preserve"> (instead of subframe-level)</w:t>
            </w:r>
            <w:r w:rsidRPr="001F6E85">
              <w:rPr>
                <w:rFonts w:ascii="Arial" w:hAnsi="Arial"/>
                <w:b/>
                <w:lang w:val="en-US" w:eastAsia="zh-CN"/>
              </w:rPr>
              <w:t xml:space="preserve"> </w:t>
            </w:r>
            <w:r w:rsidR="00657025" w:rsidRPr="001F6E85">
              <w:rPr>
                <w:rFonts w:ascii="Arial" w:hAnsi="Arial"/>
                <w:b/>
                <w:lang w:val="en-US" w:eastAsia="zh-CN"/>
              </w:rPr>
              <w:t>resource reservation</w:t>
            </w:r>
          </w:p>
        </w:tc>
      </w:tr>
      <w:tr w:rsidR="00F30753" w14:paraId="4AAF8D90" w14:textId="77777777" w:rsidTr="005C3D35">
        <w:trPr>
          <w:trHeight w:val="272"/>
        </w:trPr>
        <w:tc>
          <w:tcPr>
            <w:tcW w:w="3254" w:type="dxa"/>
          </w:tcPr>
          <w:p w14:paraId="7C236274" w14:textId="72ECA076" w:rsidR="00F30753" w:rsidRDefault="00432049" w:rsidP="00777168">
            <w:pPr>
              <w:jc w:val="center"/>
              <w:rPr>
                <w:rFonts w:ascii="Arial" w:hAnsi="Arial"/>
                <w:lang w:eastAsia="zh-CN"/>
              </w:rPr>
            </w:pPr>
            <w:r>
              <w:rPr>
                <w:rFonts w:ascii="Arial" w:hAnsi="Arial"/>
                <w:lang w:eastAsia="zh-CN"/>
              </w:rPr>
              <w:t>0</w:t>
            </w:r>
          </w:p>
        </w:tc>
        <w:tc>
          <w:tcPr>
            <w:tcW w:w="3221" w:type="dxa"/>
          </w:tcPr>
          <w:p w14:paraId="74850901" w14:textId="77777777" w:rsidR="00F30753" w:rsidRDefault="00F30753" w:rsidP="00777168">
            <w:pPr>
              <w:jc w:val="center"/>
              <w:rPr>
                <w:rFonts w:ascii="Arial" w:hAnsi="Arial"/>
                <w:lang w:eastAsia="zh-CN"/>
              </w:rPr>
            </w:pPr>
            <w:r>
              <w:rPr>
                <w:rFonts w:ascii="Arial" w:hAnsi="Arial"/>
                <w:lang w:eastAsia="zh-CN"/>
              </w:rPr>
              <w:t>0%</w:t>
            </w:r>
          </w:p>
        </w:tc>
        <w:tc>
          <w:tcPr>
            <w:tcW w:w="3221" w:type="dxa"/>
          </w:tcPr>
          <w:p w14:paraId="2EB757C9" w14:textId="22C06FED" w:rsidR="00F30753" w:rsidRDefault="00432049" w:rsidP="00777168">
            <w:pPr>
              <w:jc w:val="center"/>
              <w:rPr>
                <w:rFonts w:ascii="Arial" w:hAnsi="Arial"/>
                <w:lang w:eastAsia="zh-CN"/>
              </w:rPr>
            </w:pPr>
            <w:r>
              <w:rPr>
                <w:rFonts w:ascii="Arial" w:hAnsi="Arial"/>
                <w:lang w:eastAsia="zh-CN"/>
              </w:rPr>
              <w:t>0%</w:t>
            </w:r>
          </w:p>
        </w:tc>
      </w:tr>
      <w:tr w:rsidR="00F30753" w14:paraId="1AE2DE50" w14:textId="77777777" w:rsidTr="005C3D35">
        <w:trPr>
          <w:trHeight w:val="272"/>
        </w:trPr>
        <w:tc>
          <w:tcPr>
            <w:tcW w:w="3254" w:type="dxa"/>
          </w:tcPr>
          <w:p w14:paraId="4BD6BB75" w14:textId="51C24FBB" w:rsidR="00F30753" w:rsidRDefault="00432049" w:rsidP="00777168">
            <w:pPr>
              <w:jc w:val="center"/>
              <w:rPr>
                <w:rFonts w:ascii="Arial" w:hAnsi="Arial"/>
                <w:lang w:eastAsia="zh-CN"/>
              </w:rPr>
            </w:pPr>
            <w:r>
              <w:rPr>
                <w:rFonts w:ascii="Arial" w:hAnsi="Arial"/>
                <w:lang w:eastAsia="zh-CN"/>
              </w:rPr>
              <w:t>1</w:t>
            </w:r>
          </w:p>
        </w:tc>
        <w:tc>
          <w:tcPr>
            <w:tcW w:w="3221" w:type="dxa"/>
          </w:tcPr>
          <w:p w14:paraId="07E251CC" w14:textId="4B929E34" w:rsidR="00F30753" w:rsidRDefault="00432049" w:rsidP="00777168">
            <w:pPr>
              <w:jc w:val="center"/>
              <w:rPr>
                <w:rFonts w:ascii="Arial" w:hAnsi="Arial"/>
                <w:lang w:eastAsia="zh-CN"/>
              </w:rPr>
            </w:pPr>
            <w:r>
              <w:rPr>
                <w:rFonts w:ascii="Arial" w:hAnsi="Arial"/>
                <w:lang w:eastAsia="zh-CN"/>
              </w:rPr>
              <w:t>1</w:t>
            </w:r>
            <w:r w:rsidR="00F30753">
              <w:rPr>
                <w:rFonts w:ascii="Arial" w:hAnsi="Arial"/>
                <w:lang w:eastAsia="zh-CN"/>
              </w:rPr>
              <w:t>0%</w:t>
            </w:r>
          </w:p>
        </w:tc>
        <w:tc>
          <w:tcPr>
            <w:tcW w:w="3221" w:type="dxa"/>
          </w:tcPr>
          <w:p w14:paraId="1068ADDE" w14:textId="13E27D01" w:rsidR="00F30753" w:rsidRDefault="00432049" w:rsidP="00777168">
            <w:pPr>
              <w:jc w:val="center"/>
              <w:rPr>
                <w:rFonts w:ascii="Arial" w:hAnsi="Arial"/>
                <w:lang w:eastAsia="zh-CN"/>
              </w:rPr>
            </w:pPr>
            <w:r>
              <w:rPr>
                <w:rFonts w:ascii="Arial" w:hAnsi="Arial"/>
                <w:lang w:eastAsia="zh-CN"/>
              </w:rPr>
              <w:t>16%</w:t>
            </w:r>
          </w:p>
        </w:tc>
      </w:tr>
      <w:tr w:rsidR="00F30753" w14:paraId="1838FAC5" w14:textId="77777777" w:rsidTr="005C3D35">
        <w:trPr>
          <w:trHeight w:val="272"/>
        </w:trPr>
        <w:tc>
          <w:tcPr>
            <w:tcW w:w="3254" w:type="dxa"/>
          </w:tcPr>
          <w:p w14:paraId="0C77738A" w14:textId="77777777" w:rsidR="00F30753" w:rsidRDefault="00F30753" w:rsidP="00777168">
            <w:pPr>
              <w:jc w:val="center"/>
              <w:rPr>
                <w:rFonts w:ascii="Arial" w:hAnsi="Arial"/>
                <w:lang w:eastAsia="zh-CN"/>
              </w:rPr>
            </w:pPr>
            <w:r>
              <w:rPr>
                <w:rFonts w:ascii="Arial" w:hAnsi="Arial"/>
                <w:lang w:eastAsia="zh-CN"/>
              </w:rPr>
              <w:t>2</w:t>
            </w:r>
          </w:p>
        </w:tc>
        <w:tc>
          <w:tcPr>
            <w:tcW w:w="3221" w:type="dxa"/>
          </w:tcPr>
          <w:p w14:paraId="5D982BC1" w14:textId="738AD0BA" w:rsidR="00F30753" w:rsidRDefault="00432049" w:rsidP="00777168">
            <w:pPr>
              <w:jc w:val="center"/>
              <w:rPr>
                <w:rFonts w:ascii="Arial" w:hAnsi="Arial"/>
                <w:lang w:eastAsia="zh-CN"/>
              </w:rPr>
            </w:pPr>
            <w:r>
              <w:rPr>
                <w:rFonts w:ascii="Arial" w:hAnsi="Arial"/>
                <w:lang w:eastAsia="zh-CN"/>
              </w:rPr>
              <w:t>25%</w:t>
            </w:r>
          </w:p>
        </w:tc>
        <w:tc>
          <w:tcPr>
            <w:tcW w:w="3221" w:type="dxa"/>
          </w:tcPr>
          <w:p w14:paraId="31D374EA" w14:textId="58BBEFCD" w:rsidR="00F30753" w:rsidRDefault="00432049" w:rsidP="00777168">
            <w:pPr>
              <w:jc w:val="center"/>
              <w:rPr>
                <w:rFonts w:ascii="Arial" w:hAnsi="Arial"/>
                <w:lang w:eastAsia="zh-CN"/>
              </w:rPr>
            </w:pPr>
            <w:r>
              <w:rPr>
                <w:rFonts w:ascii="Arial" w:hAnsi="Arial"/>
                <w:lang w:eastAsia="zh-CN"/>
              </w:rPr>
              <w:t>40%</w:t>
            </w:r>
          </w:p>
        </w:tc>
      </w:tr>
      <w:tr w:rsidR="00F30753" w14:paraId="0B2145F8" w14:textId="77777777" w:rsidTr="005C3D35">
        <w:trPr>
          <w:trHeight w:val="272"/>
        </w:trPr>
        <w:tc>
          <w:tcPr>
            <w:tcW w:w="3254" w:type="dxa"/>
          </w:tcPr>
          <w:p w14:paraId="5CF90F29" w14:textId="77777777" w:rsidR="00F30753" w:rsidRDefault="00F30753" w:rsidP="00777168">
            <w:pPr>
              <w:jc w:val="center"/>
              <w:rPr>
                <w:rFonts w:ascii="Arial" w:hAnsi="Arial"/>
                <w:lang w:eastAsia="zh-CN"/>
              </w:rPr>
            </w:pPr>
            <w:r>
              <w:rPr>
                <w:rFonts w:ascii="Arial" w:hAnsi="Arial"/>
                <w:lang w:eastAsia="zh-CN"/>
              </w:rPr>
              <w:t>3</w:t>
            </w:r>
          </w:p>
        </w:tc>
        <w:tc>
          <w:tcPr>
            <w:tcW w:w="3221" w:type="dxa"/>
          </w:tcPr>
          <w:p w14:paraId="59C78F8E" w14:textId="5FA628A1" w:rsidR="00F30753" w:rsidRDefault="00432049" w:rsidP="00777168">
            <w:pPr>
              <w:jc w:val="center"/>
              <w:rPr>
                <w:rFonts w:ascii="Arial" w:hAnsi="Arial"/>
                <w:lang w:eastAsia="zh-CN"/>
              </w:rPr>
            </w:pPr>
            <w:r>
              <w:rPr>
                <w:rFonts w:ascii="Arial" w:hAnsi="Arial"/>
                <w:lang w:eastAsia="zh-CN"/>
              </w:rPr>
              <w:t>50%</w:t>
            </w:r>
          </w:p>
        </w:tc>
        <w:tc>
          <w:tcPr>
            <w:tcW w:w="3221" w:type="dxa"/>
          </w:tcPr>
          <w:p w14:paraId="57DB177F" w14:textId="05F0FF7D" w:rsidR="00F30753" w:rsidRDefault="00432049" w:rsidP="00777168">
            <w:pPr>
              <w:jc w:val="center"/>
              <w:rPr>
                <w:rFonts w:ascii="Arial" w:hAnsi="Arial"/>
                <w:lang w:eastAsia="zh-CN"/>
              </w:rPr>
            </w:pPr>
            <w:r>
              <w:rPr>
                <w:rFonts w:ascii="Arial" w:hAnsi="Arial"/>
                <w:lang w:eastAsia="zh-CN"/>
              </w:rPr>
              <w:t>80%</w:t>
            </w:r>
          </w:p>
        </w:tc>
      </w:tr>
      <w:tr w:rsidR="00F30753" w14:paraId="3DA4A114" w14:textId="77777777" w:rsidTr="005C3D35">
        <w:trPr>
          <w:trHeight w:val="272"/>
        </w:trPr>
        <w:tc>
          <w:tcPr>
            <w:tcW w:w="3254" w:type="dxa"/>
          </w:tcPr>
          <w:p w14:paraId="168604FA" w14:textId="77777777" w:rsidR="00F30753" w:rsidRDefault="00F30753" w:rsidP="00777168">
            <w:pPr>
              <w:jc w:val="center"/>
              <w:rPr>
                <w:rFonts w:ascii="Arial" w:hAnsi="Arial"/>
                <w:lang w:eastAsia="zh-CN"/>
              </w:rPr>
            </w:pPr>
            <w:r>
              <w:rPr>
                <w:rFonts w:ascii="Arial" w:hAnsi="Arial"/>
                <w:lang w:eastAsia="zh-CN"/>
              </w:rPr>
              <w:t>4</w:t>
            </w:r>
          </w:p>
        </w:tc>
        <w:tc>
          <w:tcPr>
            <w:tcW w:w="3221" w:type="dxa"/>
          </w:tcPr>
          <w:p w14:paraId="2E79A20B" w14:textId="288A0568" w:rsidR="00F30753" w:rsidRDefault="00432049" w:rsidP="00777168">
            <w:pPr>
              <w:jc w:val="center"/>
              <w:rPr>
                <w:rFonts w:ascii="Arial" w:hAnsi="Arial"/>
                <w:lang w:eastAsia="zh-CN"/>
              </w:rPr>
            </w:pPr>
            <w:r>
              <w:rPr>
                <w:rFonts w:ascii="Arial" w:hAnsi="Arial"/>
                <w:lang w:eastAsia="zh-CN"/>
              </w:rPr>
              <w:t>100%</w:t>
            </w:r>
          </w:p>
        </w:tc>
        <w:tc>
          <w:tcPr>
            <w:tcW w:w="3221" w:type="dxa"/>
          </w:tcPr>
          <w:p w14:paraId="0B4A54D2" w14:textId="3041DE52" w:rsidR="00F30753" w:rsidRDefault="00432049" w:rsidP="00777168">
            <w:pPr>
              <w:jc w:val="center"/>
              <w:rPr>
                <w:rFonts w:ascii="Arial" w:hAnsi="Arial"/>
                <w:lang w:eastAsia="zh-CN"/>
              </w:rPr>
            </w:pPr>
            <w:r>
              <w:rPr>
                <w:rFonts w:ascii="Arial" w:hAnsi="Arial"/>
                <w:lang w:eastAsia="zh-CN"/>
              </w:rPr>
              <w:t>160%</w:t>
            </w:r>
          </w:p>
        </w:tc>
      </w:tr>
      <w:tr w:rsidR="00F30753" w14:paraId="5DDDA542" w14:textId="77777777" w:rsidTr="005C3D35">
        <w:trPr>
          <w:trHeight w:val="272"/>
        </w:trPr>
        <w:tc>
          <w:tcPr>
            <w:tcW w:w="3254" w:type="dxa"/>
          </w:tcPr>
          <w:p w14:paraId="6FC45D38" w14:textId="77777777" w:rsidR="00F30753" w:rsidRDefault="00F30753" w:rsidP="00777168">
            <w:pPr>
              <w:jc w:val="center"/>
              <w:rPr>
                <w:rFonts w:ascii="Arial" w:hAnsi="Arial"/>
                <w:lang w:eastAsia="zh-CN"/>
              </w:rPr>
            </w:pPr>
            <w:r>
              <w:rPr>
                <w:rFonts w:ascii="Arial" w:hAnsi="Arial"/>
                <w:lang w:eastAsia="zh-CN"/>
              </w:rPr>
              <w:t>5</w:t>
            </w:r>
          </w:p>
        </w:tc>
        <w:tc>
          <w:tcPr>
            <w:tcW w:w="3221" w:type="dxa"/>
          </w:tcPr>
          <w:p w14:paraId="5B392F31" w14:textId="26ACB61B" w:rsidR="00F30753" w:rsidRDefault="00432049" w:rsidP="00777168">
            <w:pPr>
              <w:jc w:val="center"/>
              <w:rPr>
                <w:rFonts w:ascii="Arial" w:hAnsi="Arial"/>
                <w:lang w:eastAsia="zh-CN"/>
              </w:rPr>
            </w:pPr>
            <w:r>
              <w:rPr>
                <w:rFonts w:ascii="Arial" w:hAnsi="Arial"/>
                <w:lang w:eastAsia="zh-CN"/>
              </w:rPr>
              <w:t>250%</w:t>
            </w:r>
          </w:p>
        </w:tc>
        <w:tc>
          <w:tcPr>
            <w:tcW w:w="3221" w:type="dxa"/>
          </w:tcPr>
          <w:p w14:paraId="3BD462C3" w14:textId="669E0DFD" w:rsidR="00F30753" w:rsidRDefault="00432049" w:rsidP="00777168">
            <w:pPr>
              <w:jc w:val="center"/>
              <w:rPr>
                <w:rFonts w:ascii="Arial" w:hAnsi="Arial"/>
                <w:lang w:eastAsia="zh-CN"/>
              </w:rPr>
            </w:pPr>
            <w:r>
              <w:rPr>
                <w:rFonts w:ascii="Arial" w:hAnsi="Arial"/>
                <w:lang w:eastAsia="zh-CN"/>
              </w:rPr>
              <w:t>400%</w:t>
            </w:r>
          </w:p>
        </w:tc>
      </w:tr>
      <w:tr w:rsidR="00432049" w14:paraId="167A1EC4" w14:textId="77777777" w:rsidTr="005C3D35">
        <w:trPr>
          <w:trHeight w:val="890"/>
        </w:trPr>
        <w:tc>
          <w:tcPr>
            <w:tcW w:w="3254" w:type="dxa"/>
          </w:tcPr>
          <w:p w14:paraId="6CCC4B16" w14:textId="65FB02CB" w:rsidR="00432049" w:rsidRDefault="00432049" w:rsidP="00777168">
            <w:pPr>
              <w:jc w:val="center"/>
              <w:rPr>
                <w:rFonts w:ascii="Arial" w:hAnsi="Arial"/>
                <w:lang w:eastAsia="zh-CN"/>
              </w:rPr>
            </w:pPr>
            <w:r>
              <w:rPr>
                <w:rFonts w:ascii="Arial" w:hAnsi="Arial"/>
                <w:lang w:eastAsia="zh-CN"/>
              </w:rPr>
              <w:t>6</w:t>
            </w:r>
          </w:p>
        </w:tc>
        <w:tc>
          <w:tcPr>
            <w:tcW w:w="3221" w:type="dxa"/>
          </w:tcPr>
          <w:p w14:paraId="7469874C" w14:textId="7B01E14E" w:rsidR="00432049" w:rsidRPr="002A66AF" w:rsidRDefault="00432049" w:rsidP="00777168">
            <w:pPr>
              <w:jc w:val="center"/>
              <w:rPr>
                <w:rFonts w:ascii="Arial" w:hAnsi="Arial"/>
                <w:lang w:val="en-US" w:eastAsia="zh-CN"/>
              </w:rPr>
            </w:pPr>
            <w:r w:rsidRPr="002A66AF">
              <w:rPr>
                <w:rFonts w:ascii="Arial" w:hAnsi="Arial"/>
                <w:lang w:val="en-US" w:eastAsia="zh-CN"/>
              </w:rPr>
              <w:t>Not possible to deploy LTE-M using subframe-level, but possible with slot-level</w:t>
            </w:r>
          </w:p>
        </w:tc>
        <w:tc>
          <w:tcPr>
            <w:tcW w:w="3221" w:type="dxa"/>
          </w:tcPr>
          <w:p w14:paraId="0F7855A4" w14:textId="52799AD5" w:rsidR="00432049" w:rsidRPr="002A66AF" w:rsidRDefault="00432049" w:rsidP="00777168">
            <w:pPr>
              <w:jc w:val="center"/>
              <w:rPr>
                <w:rFonts w:ascii="Arial" w:hAnsi="Arial"/>
                <w:lang w:val="en-US" w:eastAsia="zh-CN"/>
              </w:rPr>
            </w:pPr>
            <w:r w:rsidRPr="002A66AF">
              <w:rPr>
                <w:rFonts w:ascii="Arial" w:hAnsi="Arial"/>
                <w:lang w:val="en-US" w:eastAsia="zh-CN"/>
              </w:rPr>
              <w:t>Not possible to deploy LTE-M using subframe-level, but possible with symbol-level</w:t>
            </w:r>
          </w:p>
        </w:tc>
      </w:tr>
    </w:tbl>
    <w:p w14:paraId="05910B98" w14:textId="287680AA" w:rsidR="00F30753" w:rsidRDefault="00F30753" w:rsidP="00C969C9">
      <w:pPr>
        <w:rPr>
          <w:rFonts w:ascii="Arial" w:hAnsi="Arial"/>
          <w:lang w:eastAsia="zh-CN"/>
        </w:rPr>
      </w:pPr>
    </w:p>
    <w:p w14:paraId="08F5006A" w14:textId="05494EBE" w:rsidR="00777168" w:rsidRPr="00D758FA" w:rsidRDefault="00777168" w:rsidP="00777168">
      <w:pPr>
        <w:pStyle w:val="Caption"/>
        <w:keepNext/>
        <w:rPr>
          <w:rFonts w:ascii="Arial" w:hAnsi="Arial" w:cs="Arial"/>
        </w:rPr>
      </w:pPr>
      <w:r w:rsidRPr="00D758FA">
        <w:rPr>
          <w:rFonts w:ascii="Arial" w:hAnsi="Arial" w:cs="Arial"/>
        </w:rPr>
        <w:t xml:space="preserve">Table </w:t>
      </w:r>
      <w:r w:rsidR="00DE00FF" w:rsidRPr="00D758FA">
        <w:rPr>
          <w:rFonts w:ascii="Arial" w:hAnsi="Arial" w:cs="Arial"/>
          <w:noProof/>
        </w:rPr>
        <w:fldChar w:fldCharType="begin"/>
      </w:r>
      <w:r w:rsidR="00DE00FF" w:rsidRPr="00D758FA">
        <w:rPr>
          <w:rFonts w:ascii="Arial" w:hAnsi="Arial" w:cs="Arial"/>
          <w:noProof/>
        </w:rPr>
        <w:instrText xml:space="preserve"> SEQ Table \* ARABIC </w:instrText>
      </w:r>
      <w:r w:rsidR="00DE00FF" w:rsidRPr="00D758FA">
        <w:rPr>
          <w:rFonts w:ascii="Arial" w:hAnsi="Arial" w:cs="Arial"/>
          <w:noProof/>
        </w:rPr>
        <w:fldChar w:fldCharType="separate"/>
      </w:r>
      <w:r w:rsidR="00340882">
        <w:rPr>
          <w:rFonts w:ascii="Arial" w:hAnsi="Arial" w:cs="Arial"/>
          <w:noProof/>
        </w:rPr>
        <w:t>4</w:t>
      </w:r>
      <w:r w:rsidR="00DE00FF" w:rsidRPr="00D758FA">
        <w:rPr>
          <w:rFonts w:ascii="Arial" w:hAnsi="Arial" w:cs="Arial"/>
          <w:noProof/>
        </w:rPr>
        <w:fldChar w:fldCharType="end"/>
      </w:r>
      <w:r w:rsidRPr="00D758FA">
        <w:rPr>
          <w:rFonts w:ascii="Arial" w:hAnsi="Arial" w:cs="Arial"/>
        </w:rPr>
        <w:t>:  Performance improvement compared to subframe-level (CORESET index 3-5).</w:t>
      </w:r>
    </w:p>
    <w:tbl>
      <w:tblPr>
        <w:tblStyle w:val="TableGrid"/>
        <w:tblW w:w="9696" w:type="dxa"/>
        <w:tblLook w:val="04A0" w:firstRow="1" w:lastRow="0" w:firstColumn="1" w:lastColumn="0" w:noHBand="0" w:noVBand="1"/>
      </w:tblPr>
      <w:tblGrid>
        <w:gridCol w:w="3254"/>
        <w:gridCol w:w="3221"/>
        <w:gridCol w:w="3221"/>
      </w:tblGrid>
      <w:tr w:rsidR="00B76368" w14:paraId="27E9BC5F" w14:textId="77777777" w:rsidTr="0071013E">
        <w:trPr>
          <w:trHeight w:val="733"/>
        </w:trPr>
        <w:tc>
          <w:tcPr>
            <w:tcW w:w="3254" w:type="dxa"/>
            <w:shd w:val="clear" w:color="auto" w:fill="D9D9D9" w:themeFill="background1" w:themeFillShade="D9"/>
          </w:tcPr>
          <w:p w14:paraId="16B1BC0B" w14:textId="0EFDE069" w:rsidR="00B76368" w:rsidRPr="001F6E85" w:rsidRDefault="00B76368" w:rsidP="00777168">
            <w:pPr>
              <w:jc w:val="center"/>
              <w:rPr>
                <w:rFonts w:ascii="Arial" w:hAnsi="Arial"/>
                <w:b/>
                <w:lang w:val="en-US" w:eastAsia="zh-CN"/>
              </w:rPr>
            </w:pPr>
            <w:r w:rsidRPr="001F6E85">
              <w:rPr>
                <w:rFonts w:ascii="Arial" w:hAnsi="Arial"/>
                <w:b/>
                <w:lang w:val="en-US" w:eastAsia="zh-CN"/>
              </w:rPr>
              <w:t>Number of LTE-M PRBs overlap</w:t>
            </w:r>
            <w:r w:rsidR="00657025" w:rsidRPr="001F6E85">
              <w:rPr>
                <w:rFonts w:ascii="Arial" w:hAnsi="Arial"/>
                <w:b/>
                <w:lang w:val="en-US" w:eastAsia="zh-CN"/>
              </w:rPr>
              <w:t>p</w:t>
            </w:r>
            <w:r w:rsidRPr="001F6E85">
              <w:rPr>
                <w:rFonts w:ascii="Arial" w:hAnsi="Arial"/>
                <w:b/>
                <w:lang w:val="en-US" w:eastAsia="zh-CN"/>
              </w:rPr>
              <w:t>ing with NR CORESET/SSB</w:t>
            </w:r>
          </w:p>
        </w:tc>
        <w:tc>
          <w:tcPr>
            <w:tcW w:w="3221" w:type="dxa"/>
            <w:shd w:val="clear" w:color="auto" w:fill="D9D9D9" w:themeFill="background1" w:themeFillShade="D9"/>
          </w:tcPr>
          <w:p w14:paraId="3B87B595" w14:textId="134C6DE2" w:rsidR="00B76368" w:rsidRPr="001F6E85" w:rsidRDefault="00B76368" w:rsidP="00777168">
            <w:pPr>
              <w:jc w:val="center"/>
              <w:rPr>
                <w:rFonts w:ascii="Arial" w:hAnsi="Arial"/>
                <w:b/>
                <w:lang w:val="en-US" w:eastAsia="zh-CN"/>
              </w:rPr>
            </w:pPr>
            <w:r w:rsidRPr="001F6E85">
              <w:rPr>
                <w:rFonts w:ascii="Arial" w:hAnsi="Arial"/>
                <w:b/>
                <w:lang w:val="en-US" w:eastAsia="zh-CN"/>
              </w:rPr>
              <w:t xml:space="preserve">Improvement using slot-level </w:t>
            </w:r>
            <w:r w:rsidR="00274790" w:rsidRPr="001F6E85">
              <w:rPr>
                <w:rFonts w:ascii="Arial" w:hAnsi="Arial"/>
                <w:b/>
                <w:lang w:val="en-US" w:eastAsia="zh-CN"/>
              </w:rPr>
              <w:t xml:space="preserve">(instead of subframe-level) </w:t>
            </w:r>
            <w:r w:rsidR="00657025" w:rsidRPr="001F6E85">
              <w:rPr>
                <w:rFonts w:ascii="Arial" w:hAnsi="Arial"/>
                <w:b/>
                <w:lang w:val="en-US" w:eastAsia="zh-CN"/>
              </w:rPr>
              <w:t>resource reservation</w:t>
            </w:r>
          </w:p>
        </w:tc>
        <w:tc>
          <w:tcPr>
            <w:tcW w:w="3221" w:type="dxa"/>
            <w:shd w:val="clear" w:color="auto" w:fill="D9D9D9" w:themeFill="background1" w:themeFillShade="D9"/>
          </w:tcPr>
          <w:p w14:paraId="604DE8D2" w14:textId="3A31AE79" w:rsidR="00B76368" w:rsidRPr="001F6E85" w:rsidRDefault="00B76368" w:rsidP="00777168">
            <w:pPr>
              <w:jc w:val="center"/>
              <w:rPr>
                <w:rFonts w:ascii="Arial" w:hAnsi="Arial"/>
                <w:b/>
                <w:lang w:val="en-US" w:eastAsia="zh-CN"/>
              </w:rPr>
            </w:pPr>
            <w:r w:rsidRPr="001F6E85">
              <w:rPr>
                <w:rFonts w:ascii="Arial" w:hAnsi="Arial"/>
                <w:b/>
                <w:lang w:val="en-US" w:eastAsia="zh-CN"/>
              </w:rPr>
              <w:t>Improvement using symbol-level</w:t>
            </w:r>
            <w:r w:rsidR="00274790" w:rsidRPr="001F6E85">
              <w:rPr>
                <w:rFonts w:ascii="Arial" w:hAnsi="Arial"/>
                <w:b/>
                <w:lang w:val="en-US" w:eastAsia="zh-CN"/>
              </w:rPr>
              <w:t xml:space="preserve"> (instead of subframe-level)</w:t>
            </w:r>
            <w:r w:rsidRPr="001F6E85">
              <w:rPr>
                <w:rFonts w:ascii="Arial" w:hAnsi="Arial"/>
                <w:b/>
                <w:lang w:val="en-US" w:eastAsia="zh-CN"/>
              </w:rPr>
              <w:t xml:space="preserve"> </w:t>
            </w:r>
            <w:r w:rsidR="00657025" w:rsidRPr="001F6E85">
              <w:rPr>
                <w:rFonts w:ascii="Arial" w:hAnsi="Arial"/>
                <w:b/>
                <w:lang w:val="en-US" w:eastAsia="zh-CN"/>
              </w:rPr>
              <w:t>resource reservation</w:t>
            </w:r>
          </w:p>
        </w:tc>
      </w:tr>
      <w:tr w:rsidR="00B76368" w14:paraId="74CEE244" w14:textId="77777777" w:rsidTr="00322098">
        <w:trPr>
          <w:trHeight w:val="272"/>
        </w:trPr>
        <w:tc>
          <w:tcPr>
            <w:tcW w:w="3254" w:type="dxa"/>
          </w:tcPr>
          <w:p w14:paraId="4CEC5A8F" w14:textId="77777777" w:rsidR="00B76368" w:rsidRDefault="00B76368" w:rsidP="00777168">
            <w:pPr>
              <w:jc w:val="center"/>
              <w:rPr>
                <w:rFonts w:ascii="Arial" w:hAnsi="Arial"/>
                <w:lang w:eastAsia="zh-CN"/>
              </w:rPr>
            </w:pPr>
            <w:r>
              <w:rPr>
                <w:rFonts w:ascii="Arial" w:hAnsi="Arial"/>
                <w:lang w:eastAsia="zh-CN"/>
              </w:rPr>
              <w:t>0</w:t>
            </w:r>
          </w:p>
        </w:tc>
        <w:tc>
          <w:tcPr>
            <w:tcW w:w="3221" w:type="dxa"/>
          </w:tcPr>
          <w:p w14:paraId="225AF5D2" w14:textId="77777777" w:rsidR="00B76368" w:rsidRDefault="00B76368" w:rsidP="00777168">
            <w:pPr>
              <w:jc w:val="center"/>
              <w:rPr>
                <w:rFonts w:ascii="Arial" w:hAnsi="Arial"/>
                <w:lang w:eastAsia="zh-CN"/>
              </w:rPr>
            </w:pPr>
            <w:r>
              <w:rPr>
                <w:rFonts w:ascii="Arial" w:hAnsi="Arial"/>
                <w:lang w:eastAsia="zh-CN"/>
              </w:rPr>
              <w:t>0%</w:t>
            </w:r>
          </w:p>
        </w:tc>
        <w:tc>
          <w:tcPr>
            <w:tcW w:w="3221" w:type="dxa"/>
          </w:tcPr>
          <w:p w14:paraId="169532E9" w14:textId="77777777" w:rsidR="00B76368" w:rsidRDefault="00B76368" w:rsidP="00777168">
            <w:pPr>
              <w:jc w:val="center"/>
              <w:rPr>
                <w:rFonts w:ascii="Arial" w:hAnsi="Arial"/>
                <w:lang w:eastAsia="zh-CN"/>
              </w:rPr>
            </w:pPr>
            <w:r>
              <w:rPr>
                <w:rFonts w:ascii="Arial" w:hAnsi="Arial"/>
                <w:lang w:eastAsia="zh-CN"/>
              </w:rPr>
              <w:t>0%</w:t>
            </w:r>
          </w:p>
        </w:tc>
      </w:tr>
      <w:tr w:rsidR="00B76368" w14:paraId="22962ED4" w14:textId="77777777" w:rsidTr="00322098">
        <w:trPr>
          <w:trHeight w:val="272"/>
        </w:trPr>
        <w:tc>
          <w:tcPr>
            <w:tcW w:w="3254" w:type="dxa"/>
          </w:tcPr>
          <w:p w14:paraId="3FCB51CD" w14:textId="77777777" w:rsidR="00B76368" w:rsidRDefault="00B76368" w:rsidP="00777168">
            <w:pPr>
              <w:jc w:val="center"/>
              <w:rPr>
                <w:rFonts w:ascii="Arial" w:hAnsi="Arial"/>
                <w:lang w:eastAsia="zh-CN"/>
              </w:rPr>
            </w:pPr>
            <w:r>
              <w:rPr>
                <w:rFonts w:ascii="Arial" w:hAnsi="Arial"/>
                <w:lang w:eastAsia="zh-CN"/>
              </w:rPr>
              <w:t>1</w:t>
            </w:r>
          </w:p>
        </w:tc>
        <w:tc>
          <w:tcPr>
            <w:tcW w:w="3221" w:type="dxa"/>
          </w:tcPr>
          <w:p w14:paraId="760DEC21" w14:textId="77777777" w:rsidR="00B76368" w:rsidRDefault="00B76368" w:rsidP="00777168">
            <w:pPr>
              <w:jc w:val="center"/>
              <w:rPr>
                <w:rFonts w:ascii="Arial" w:hAnsi="Arial"/>
                <w:lang w:eastAsia="zh-CN"/>
              </w:rPr>
            </w:pPr>
            <w:r>
              <w:rPr>
                <w:rFonts w:ascii="Arial" w:hAnsi="Arial"/>
                <w:lang w:eastAsia="zh-CN"/>
              </w:rPr>
              <w:t>10%</w:t>
            </w:r>
          </w:p>
        </w:tc>
        <w:tc>
          <w:tcPr>
            <w:tcW w:w="3221" w:type="dxa"/>
          </w:tcPr>
          <w:p w14:paraId="0F2892D8" w14:textId="5200E528" w:rsidR="00B76368" w:rsidRDefault="00B76368" w:rsidP="00777168">
            <w:pPr>
              <w:jc w:val="center"/>
              <w:rPr>
                <w:rFonts w:ascii="Arial" w:hAnsi="Arial"/>
                <w:lang w:eastAsia="zh-CN"/>
              </w:rPr>
            </w:pPr>
            <w:r>
              <w:rPr>
                <w:rFonts w:ascii="Arial" w:hAnsi="Arial"/>
                <w:lang w:eastAsia="zh-CN"/>
              </w:rPr>
              <w:t>14%</w:t>
            </w:r>
          </w:p>
        </w:tc>
      </w:tr>
      <w:tr w:rsidR="00B76368" w14:paraId="6FB65E33" w14:textId="77777777" w:rsidTr="00322098">
        <w:trPr>
          <w:trHeight w:val="272"/>
        </w:trPr>
        <w:tc>
          <w:tcPr>
            <w:tcW w:w="3254" w:type="dxa"/>
          </w:tcPr>
          <w:p w14:paraId="768F43FE" w14:textId="77777777" w:rsidR="00B76368" w:rsidRDefault="00B76368" w:rsidP="00777168">
            <w:pPr>
              <w:jc w:val="center"/>
              <w:rPr>
                <w:rFonts w:ascii="Arial" w:hAnsi="Arial"/>
                <w:lang w:eastAsia="zh-CN"/>
              </w:rPr>
            </w:pPr>
            <w:r>
              <w:rPr>
                <w:rFonts w:ascii="Arial" w:hAnsi="Arial"/>
                <w:lang w:eastAsia="zh-CN"/>
              </w:rPr>
              <w:t>2</w:t>
            </w:r>
          </w:p>
        </w:tc>
        <w:tc>
          <w:tcPr>
            <w:tcW w:w="3221" w:type="dxa"/>
          </w:tcPr>
          <w:p w14:paraId="71306453" w14:textId="77777777" w:rsidR="00B76368" w:rsidRDefault="00B76368" w:rsidP="00777168">
            <w:pPr>
              <w:jc w:val="center"/>
              <w:rPr>
                <w:rFonts w:ascii="Arial" w:hAnsi="Arial"/>
                <w:lang w:eastAsia="zh-CN"/>
              </w:rPr>
            </w:pPr>
            <w:r>
              <w:rPr>
                <w:rFonts w:ascii="Arial" w:hAnsi="Arial"/>
                <w:lang w:eastAsia="zh-CN"/>
              </w:rPr>
              <w:t>25%</w:t>
            </w:r>
          </w:p>
        </w:tc>
        <w:tc>
          <w:tcPr>
            <w:tcW w:w="3221" w:type="dxa"/>
          </w:tcPr>
          <w:p w14:paraId="6885CA7F" w14:textId="6C36F545" w:rsidR="00B76368" w:rsidRDefault="00B76368" w:rsidP="00777168">
            <w:pPr>
              <w:jc w:val="center"/>
              <w:rPr>
                <w:rFonts w:ascii="Arial" w:hAnsi="Arial"/>
                <w:lang w:eastAsia="zh-CN"/>
              </w:rPr>
            </w:pPr>
            <w:r>
              <w:rPr>
                <w:rFonts w:ascii="Arial" w:hAnsi="Arial"/>
                <w:lang w:eastAsia="zh-CN"/>
              </w:rPr>
              <w:t>36%</w:t>
            </w:r>
          </w:p>
        </w:tc>
      </w:tr>
      <w:tr w:rsidR="00B76368" w14:paraId="25A1D71A" w14:textId="77777777" w:rsidTr="00322098">
        <w:trPr>
          <w:trHeight w:val="272"/>
        </w:trPr>
        <w:tc>
          <w:tcPr>
            <w:tcW w:w="3254" w:type="dxa"/>
          </w:tcPr>
          <w:p w14:paraId="4248B23A" w14:textId="77777777" w:rsidR="00B76368" w:rsidRDefault="00B76368" w:rsidP="00777168">
            <w:pPr>
              <w:jc w:val="center"/>
              <w:rPr>
                <w:rFonts w:ascii="Arial" w:hAnsi="Arial"/>
                <w:lang w:eastAsia="zh-CN"/>
              </w:rPr>
            </w:pPr>
            <w:r>
              <w:rPr>
                <w:rFonts w:ascii="Arial" w:hAnsi="Arial"/>
                <w:lang w:eastAsia="zh-CN"/>
              </w:rPr>
              <w:t>3</w:t>
            </w:r>
          </w:p>
        </w:tc>
        <w:tc>
          <w:tcPr>
            <w:tcW w:w="3221" w:type="dxa"/>
          </w:tcPr>
          <w:p w14:paraId="79EA43E4" w14:textId="77777777" w:rsidR="00B76368" w:rsidRDefault="00B76368" w:rsidP="00777168">
            <w:pPr>
              <w:jc w:val="center"/>
              <w:rPr>
                <w:rFonts w:ascii="Arial" w:hAnsi="Arial"/>
                <w:lang w:eastAsia="zh-CN"/>
              </w:rPr>
            </w:pPr>
            <w:r>
              <w:rPr>
                <w:rFonts w:ascii="Arial" w:hAnsi="Arial"/>
                <w:lang w:eastAsia="zh-CN"/>
              </w:rPr>
              <w:t>50%</w:t>
            </w:r>
          </w:p>
        </w:tc>
        <w:tc>
          <w:tcPr>
            <w:tcW w:w="3221" w:type="dxa"/>
          </w:tcPr>
          <w:p w14:paraId="2B3B8674" w14:textId="45A7C7DB" w:rsidR="00B76368" w:rsidRDefault="00B76368" w:rsidP="00777168">
            <w:pPr>
              <w:jc w:val="center"/>
              <w:rPr>
                <w:rFonts w:ascii="Arial" w:hAnsi="Arial"/>
                <w:lang w:eastAsia="zh-CN"/>
              </w:rPr>
            </w:pPr>
            <w:r>
              <w:rPr>
                <w:rFonts w:ascii="Arial" w:hAnsi="Arial"/>
                <w:lang w:eastAsia="zh-CN"/>
              </w:rPr>
              <w:t>72%</w:t>
            </w:r>
          </w:p>
        </w:tc>
      </w:tr>
      <w:tr w:rsidR="00B76368" w14:paraId="3D3450A1" w14:textId="77777777" w:rsidTr="00322098">
        <w:trPr>
          <w:trHeight w:val="272"/>
        </w:trPr>
        <w:tc>
          <w:tcPr>
            <w:tcW w:w="3254" w:type="dxa"/>
          </w:tcPr>
          <w:p w14:paraId="4CC5B472" w14:textId="77777777" w:rsidR="00B76368" w:rsidRDefault="00B76368" w:rsidP="00777168">
            <w:pPr>
              <w:jc w:val="center"/>
              <w:rPr>
                <w:rFonts w:ascii="Arial" w:hAnsi="Arial"/>
                <w:lang w:eastAsia="zh-CN"/>
              </w:rPr>
            </w:pPr>
            <w:r>
              <w:rPr>
                <w:rFonts w:ascii="Arial" w:hAnsi="Arial"/>
                <w:lang w:eastAsia="zh-CN"/>
              </w:rPr>
              <w:t>4</w:t>
            </w:r>
          </w:p>
        </w:tc>
        <w:tc>
          <w:tcPr>
            <w:tcW w:w="3221" w:type="dxa"/>
          </w:tcPr>
          <w:p w14:paraId="57A85580" w14:textId="77777777" w:rsidR="00B76368" w:rsidRDefault="00B76368" w:rsidP="00777168">
            <w:pPr>
              <w:jc w:val="center"/>
              <w:rPr>
                <w:rFonts w:ascii="Arial" w:hAnsi="Arial"/>
                <w:lang w:eastAsia="zh-CN"/>
              </w:rPr>
            </w:pPr>
            <w:r>
              <w:rPr>
                <w:rFonts w:ascii="Arial" w:hAnsi="Arial"/>
                <w:lang w:eastAsia="zh-CN"/>
              </w:rPr>
              <w:t>100%</w:t>
            </w:r>
          </w:p>
        </w:tc>
        <w:tc>
          <w:tcPr>
            <w:tcW w:w="3221" w:type="dxa"/>
          </w:tcPr>
          <w:p w14:paraId="6FE4F267" w14:textId="45A1C79F" w:rsidR="00B76368" w:rsidRDefault="00B76368" w:rsidP="00777168">
            <w:pPr>
              <w:jc w:val="center"/>
              <w:rPr>
                <w:rFonts w:ascii="Arial" w:hAnsi="Arial"/>
                <w:lang w:eastAsia="zh-CN"/>
              </w:rPr>
            </w:pPr>
            <w:r>
              <w:rPr>
                <w:rFonts w:ascii="Arial" w:hAnsi="Arial"/>
                <w:lang w:eastAsia="zh-CN"/>
              </w:rPr>
              <w:t>145%</w:t>
            </w:r>
          </w:p>
        </w:tc>
      </w:tr>
      <w:tr w:rsidR="00B76368" w14:paraId="7B67CE6D" w14:textId="77777777" w:rsidTr="00322098">
        <w:trPr>
          <w:trHeight w:val="272"/>
        </w:trPr>
        <w:tc>
          <w:tcPr>
            <w:tcW w:w="3254" w:type="dxa"/>
          </w:tcPr>
          <w:p w14:paraId="1B060A08" w14:textId="77777777" w:rsidR="00B76368" w:rsidRDefault="00B76368" w:rsidP="00777168">
            <w:pPr>
              <w:jc w:val="center"/>
              <w:rPr>
                <w:rFonts w:ascii="Arial" w:hAnsi="Arial"/>
                <w:lang w:eastAsia="zh-CN"/>
              </w:rPr>
            </w:pPr>
            <w:r>
              <w:rPr>
                <w:rFonts w:ascii="Arial" w:hAnsi="Arial"/>
                <w:lang w:eastAsia="zh-CN"/>
              </w:rPr>
              <w:t>5</w:t>
            </w:r>
          </w:p>
        </w:tc>
        <w:tc>
          <w:tcPr>
            <w:tcW w:w="3221" w:type="dxa"/>
          </w:tcPr>
          <w:p w14:paraId="51BB8AB4" w14:textId="77777777" w:rsidR="00B76368" w:rsidRDefault="00B76368" w:rsidP="00777168">
            <w:pPr>
              <w:jc w:val="center"/>
              <w:rPr>
                <w:rFonts w:ascii="Arial" w:hAnsi="Arial"/>
                <w:lang w:eastAsia="zh-CN"/>
              </w:rPr>
            </w:pPr>
            <w:r>
              <w:rPr>
                <w:rFonts w:ascii="Arial" w:hAnsi="Arial"/>
                <w:lang w:eastAsia="zh-CN"/>
              </w:rPr>
              <w:t>250%</w:t>
            </w:r>
          </w:p>
        </w:tc>
        <w:tc>
          <w:tcPr>
            <w:tcW w:w="3221" w:type="dxa"/>
          </w:tcPr>
          <w:p w14:paraId="22C50544" w14:textId="67998B0C" w:rsidR="00B76368" w:rsidRDefault="00B76368" w:rsidP="00777168">
            <w:pPr>
              <w:jc w:val="center"/>
              <w:rPr>
                <w:rFonts w:ascii="Arial" w:hAnsi="Arial"/>
                <w:lang w:eastAsia="zh-CN"/>
              </w:rPr>
            </w:pPr>
            <w:r>
              <w:rPr>
                <w:rFonts w:ascii="Arial" w:hAnsi="Arial"/>
                <w:lang w:eastAsia="zh-CN"/>
              </w:rPr>
              <w:t>364%</w:t>
            </w:r>
          </w:p>
        </w:tc>
      </w:tr>
      <w:tr w:rsidR="00B76368" w14:paraId="4EA6A87E" w14:textId="77777777" w:rsidTr="00322098">
        <w:trPr>
          <w:trHeight w:val="890"/>
        </w:trPr>
        <w:tc>
          <w:tcPr>
            <w:tcW w:w="3254" w:type="dxa"/>
          </w:tcPr>
          <w:p w14:paraId="58672BCC" w14:textId="77777777" w:rsidR="00B76368" w:rsidRDefault="00B76368" w:rsidP="00777168">
            <w:pPr>
              <w:jc w:val="center"/>
              <w:rPr>
                <w:rFonts w:ascii="Arial" w:hAnsi="Arial"/>
                <w:lang w:eastAsia="zh-CN"/>
              </w:rPr>
            </w:pPr>
            <w:r>
              <w:rPr>
                <w:rFonts w:ascii="Arial" w:hAnsi="Arial"/>
                <w:lang w:eastAsia="zh-CN"/>
              </w:rPr>
              <w:t>6</w:t>
            </w:r>
          </w:p>
        </w:tc>
        <w:tc>
          <w:tcPr>
            <w:tcW w:w="3221" w:type="dxa"/>
          </w:tcPr>
          <w:p w14:paraId="09082939" w14:textId="77777777" w:rsidR="00B76368" w:rsidRPr="002A66AF" w:rsidRDefault="00B76368" w:rsidP="00777168">
            <w:pPr>
              <w:jc w:val="center"/>
              <w:rPr>
                <w:rFonts w:ascii="Arial" w:hAnsi="Arial"/>
                <w:lang w:val="en-US" w:eastAsia="zh-CN"/>
              </w:rPr>
            </w:pPr>
            <w:r w:rsidRPr="002A66AF">
              <w:rPr>
                <w:rFonts w:ascii="Arial" w:hAnsi="Arial"/>
                <w:lang w:val="en-US" w:eastAsia="zh-CN"/>
              </w:rPr>
              <w:t>Not possible to deploy LTE-M using subframe-level, but possible with slot-level</w:t>
            </w:r>
          </w:p>
        </w:tc>
        <w:tc>
          <w:tcPr>
            <w:tcW w:w="3221" w:type="dxa"/>
          </w:tcPr>
          <w:p w14:paraId="192229B4" w14:textId="77777777" w:rsidR="00B76368" w:rsidRPr="002A66AF" w:rsidRDefault="00B76368" w:rsidP="00777168">
            <w:pPr>
              <w:jc w:val="center"/>
              <w:rPr>
                <w:rFonts w:ascii="Arial" w:hAnsi="Arial"/>
                <w:lang w:val="en-US" w:eastAsia="zh-CN"/>
              </w:rPr>
            </w:pPr>
            <w:r w:rsidRPr="002A66AF">
              <w:rPr>
                <w:rFonts w:ascii="Arial" w:hAnsi="Arial"/>
                <w:lang w:val="en-US" w:eastAsia="zh-CN"/>
              </w:rPr>
              <w:t>Not possible to deploy LTE-M using subframe-level, but possible with symbol-level</w:t>
            </w:r>
          </w:p>
        </w:tc>
      </w:tr>
    </w:tbl>
    <w:p w14:paraId="6532C74F" w14:textId="6814FB76" w:rsidR="00F30753" w:rsidRDefault="00F30753" w:rsidP="00C969C9">
      <w:pPr>
        <w:rPr>
          <w:rFonts w:ascii="Arial" w:hAnsi="Arial"/>
          <w:lang w:eastAsia="zh-CN"/>
        </w:rPr>
      </w:pPr>
    </w:p>
    <w:p w14:paraId="092233D6" w14:textId="3D618E49" w:rsidR="005F5D49" w:rsidRDefault="005F5D49" w:rsidP="00C969C9">
      <w:pPr>
        <w:rPr>
          <w:rFonts w:ascii="Arial" w:hAnsi="Arial"/>
          <w:lang w:eastAsia="zh-CN"/>
        </w:rPr>
      </w:pPr>
    </w:p>
    <w:p w14:paraId="0F49D9FA" w14:textId="17A04CCC" w:rsidR="00BB0AB9" w:rsidRDefault="00440EBD" w:rsidP="00EE2DFA">
      <w:pPr>
        <w:pStyle w:val="Observation"/>
        <w:rPr>
          <w:lang w:eastAsia="zh-CN"/>
        </w:rPr>
      </w:pPr>
      <w:bookmarkStart w:id="15" w:name="_Toc7039347"/>
      <w:bookmarkStart w:id="16" w:name="_Toc7193927"/>
      <w:bookmarkStart w:id="17" w:name="_Hlk6757427"/>
      <w:bookmarkStart w:id="18" w:name="_Toc16872108"/>
      <w:bookmarkEnd w:id="15"/>
      <w:bookmarkEnd w:id="16"/>
      <w:r>
        <w:t>For improved coexistence with NR with 15 kHz SCS, t</w:t>
      </w:r>
      <w:r w:rsidRPr="00430AED">
        <w:t xml:space="preserve">he </w:t>
      </w:r>
      <w:r w:rsidR="00EE2DFA">
        <w:t>p</w:t>
      </w:r>
      <w:r w:rsidR="00450A5B" w:rsidRPr="00EE2DFA">
        <w:t>erformance</w:t>
      </w:r>
      <w:r w:rsidR="00450A5B">
        <w:rPr>
          <w:lang w:eastAsia="zh-CN"/>
        </w:rPr>
        <w:t xml:space="preserve"> improvement of LTE-M by adopting slot-level or symbol-level </w:t>
      </w:r>
      <w:r w:rsidR="004D0F9A">
        <w:rPr>
          <w:lang w:eastAsia="zh-CN"/>
        </w:rPr>
        <w:t>(</w:t>
      </w:r>
      <w:r w:rsidR="000413C8">
        <w:rPr>
          <w:lang w:eastAsia="zh-CN"/>
        </w:rPr>
        <w:t>instead of</w:t>
      </w:r>
      <w:r w:rsidR="004D0F9A">
        <w:rPr>
          <w:lang w:eastAsia="zh-CN"/>
        </w:rPr>
        <w:t xml:space="preserve"> subframe-level) </w:t>
      </w:r>
      <w:r w:rsidR="00450A5B">
        <w:rPr>
          <w:lang w:eastAsia="zh-CN"/>
        </w:rPr>
        <w:t>resource reservation depends on the CORESET and SSB configurations as well as the position of LTE-M</w:t>
      </w:r>
      <w:r w:rsidR="00EE2DFA">
        <w:rPr>
          <w:lang w:eastAsia="zh-CN"/>
        </w:rPr>
        <w:t xml:space="preserve"> carrier</w:t>
      </w:r>
      <w:r w:rsidR="00450A5B">
        <w:rPr>
          <w:lang w:eastAsia="zh-CN"/>
        </w:rPr>
        <w:t xml:space="preserve"> inside </w:t>
      </w:r>
      <w:r w:rsidR="00EE2DFA">
        <w:rPr>
          <w:lang w:eastAsia="zh-CN"/>
        </w:rPr>
        <w:t>NR</w:t>
      </w:r>
      <w:bookmarkEnd w:id="17"/>
      <w:r w:rsidR="00450A5B" w:rsidRPr="00450A5B">
        <w:rPr>
          <w:lang w:eastAsia="zh-CN"/>
        </w:rPr>
        <w:t>.</w:t>
      </w:r>
      <w:bookmarkEnd w:id="18"/>
    </w:p>
    <w:p w14:paraId="06ADCAAB" w14:textId="70889AE1" w:rsidR="003F4FA1" w:rsidRDefault="005336BE" w:rsidP="00FE7FB5">
      <w:pPr>
        <w:pStyle w:val="Proposal"/>
      </w:pPr>
      <w:bookmarkStart w:id="19" w:name="_Toc16784939"/>
      <w:bookmarkStart w:id="20" w:name="_Toc16785822"/>
      <w:bookmarkStart w:id="21" w:name="_Toc16785865"/>
      <w:bookmarkStart w:id="22" w:name="_Toc16785896"/>
      <w:bookmarkStart w:id="23" w:name="_Toc16785918"/>
      <w:bookmarkStart w:id="24" w:name="_Toc16786055"/>
      <w:bookmarkStart w:id="25" w:name="_Toc16787102"/>
      <w:bookmarkStart w:id="26" w:name="_Toc16787464"/>
      <w:bookmarkStart w:id="27" w:name="_Toc16787566"/>
      <w:bookmarkStart w:id="28" w:name="_Toc16786771"/>
      <w:bookmarkStart w:id="29" w:name="_Toc6772061"/>
      <w:bookmarkStart w:id="30" w:name="_Toc13562348"/>
      <w:bookmarkStart w:id="31" w:name="_Toc13565716"/>
      <w:bookmarkStart w:id="32" w:name="_Toc16603920"/>
      <w:bookmarkStart w:id="33" w:name="_Toc16872120"/>
      <w:bookmarkEnd w:id="19"/>
      <w:bookmarkEnd w:id="20"/>
      <w:bookmarkEnd w:id="21"/>
      <w:bookmarkEnd w:id="22"/>
      <w:bookmarkEnd w:id="23"/>
      <w:bookmarkEnd w:id="24"/>
      <w:bookmarkEnd w:id="25"/>
      <w:bookmarkEnd w:id="26"/>
      <w:bookmarkEnd w:id="27"/>
      <w:r>
        <w:t>For improved coexistence with NR with 15 kHz SCS, specifically</w:t>
      </w:r>
      <w:bookmarkEnd w:id="28"/>
      <w:r>
        <w:t xml:space="preserve"> </w:t>
      </w:r>
      <w:bookmarkStart w:id="34" w:name="_Toc16785387"/>
      <w:bookmarkStart w:id="35" w:name="_Toc16785993"/>
      <w:bookmarkStart w:id="36" w:name="_Toc7430135"/>
      <w:bookmarkStart w:id="37" w:name="_Toc16785388"/>
      <w:bookmarkStart w:id="38" w:name="_Toc16785994"/>
      <w:bookmarkStart w:id="39" w:name="_Toc16786482"/>
      <w:bookmarkStart w:id="40" w:name="_Toc16786548"/>
      <w:bookmarkStart w:id="41" w:name="_Toc16786599"/>
      <w:bookmarkStart w:id="42" w:name="_Toc16786651"/>
      <w:bookmarkStart w:id="43" w:name="_Toc16786688"/>
      <w:bookmarkStart w:id="44" w:name="_Toc16786730"/>
      <w:bookmarkStart w:id="45" w:name="_Toc16786751"/>
      <w:bookmarkStart w:id="46" w:name="_Toc16786772"/>
      <w:bookmarkStart w:id="47" w:name="_Toc16785389"/>
      <w:bookmarkStart w:id="48" w:name="_Toc16785995"/>
      <w:bookmarkStart w:id="49" w:name="_Toc16786483"/>
      <w:bookmarkStart w:id="50" w:name="_Toc16786549"/>
      <w:bookmarkStart w:id="51" w:name="_Toc16786600"/>
      <w:bookmarkStart w:id="52" w:name="_Toc16786652"/>
      <w:bookmarkStart w:id="53" w:name="_Toc16786689"/>
      <w:bookmarkStart w:id="54" w:name="_Toc16786731"/>
      <w:bookmarkStart w:id="55" w:name="_Toc16786752"/>
      <w:bookmarkStart w:id="56" w:name="_Toc16786773"/>
      <w:bookmarkEnd w:id="29"/>
      <w:bookmarkEnd w:id="30"/>
      <w:bookmarkEnd w:id="31"/>
      <w:bookmarkEnd w:id="32"/>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t>c</w:t>
      </w:r>
      <w:r w:rsidRPr="00430AED">
        <w:t>onsidering</w:t>
      </w:r>
      <w:r>
        <w:t xml:space="preserve"> </w:t>
      </w:r>
      <w:r w:rsidR="003F4FA1">
        <w:t xml:space="preserve">the time domain patterns of NR CORESET, SSB, and PDSCH DMRS, which are present within few symbols of a subframe, </w:t>
      </w:r>
      <w:r w:rsidR="00611DE9">
        <w:t xml:space="preserve">introduce </w:t>
      </w:r>
      <w:r w:rsidR="003F4FA1">
        <w:t>symbol-level LTE-M resource reservation to improve the NR/LTE-M coexistence.</w:t>
      </w:r>
      <w:bookmarkEnd w:id="33"/>
    </w:p>
    <w:p w14:paraId="5FEFC4AE" w14:textId="41254CC6" w:rsidR="00AA0FD4" w:rsidRDefault="00AA0FD4" w:rsidP="00AA0FD4">
      <w:pPr>
        <w:pStyle w:val="Proposal"/>
        <w:numPr>
          <w:ilvl w:val="0"/>
          <w:numId w:val="0"/>
        </w:numPr>
        <w:tabs>
          <w:tab w:val="clear" w:pos="1701"/>
        </w:tabs>
        <w:ind w:left="1304" w:hanging="1304"/>
      </w:pPr>
    </w:p>
    <w:p w14:paraId="4EFF2C42" w14:textId="2E51C222" w:rsidR="00DB726B" w:rsidRDefault="00DB726B" w:rsidP="00AA0FD4">
      <w:pPr>
        <w:pStyle w:val="Proposal"/>
        <w:numPr>
          <w:ilvl w:val="0"/>
          <w:numId w:val="0"/>
        </w:numPr>
        <w:tabs>
          <w:tab w:val="clear" w:pos="1701"/>
        </w:tabs>
        <w:ind w:left="1304" w:hanging="1304"/>
      </w:pPr>
    </w:p>
    <w:p w14:paraId="0C620E9F" w14:textId="77777777" w:rsidR="00DB726B" w:rsidRDefault="00DB726B" w:rsidP="00DB726B">
      <w:pPr>
        <w:pStyle w:val="Heading2"/>
        <w:rPr>
          <w:lang w:eastAsia="zh-CN"/>
        </w:rPr>
      </w:pPr>
      <w:r>
        <w:rPr>
          <w:lang w:eastAsia="zh-CN"/>
        </w:rPr>
        <w:lastRenderedPageBreak/>
        <w:t>Uplink scenario</w:t>
      </w:r>
    </w:p>
    <w:p w14:paraId="28D798AB" w14:textId="0BD71119" w:rsidR="00DB726B" w:rsidRDefault="00DB726B" w:rsidP="00DB726B">
      <w:pPr>
        <w:jc w:val="both"/>
        <w:rPr>
          <w:rFonts w:ascii="Arial" w:hAnsi="Arial"/>
          <w:lang w:eastAsia="zh-CN"/>
        </w:rPr>
      </w:pPr>
      <w:r w:rsidRPr="005C01E8">
        <w:rPr>
          <w:rFonts w:ascii="Arial" w:hAnsi="Arial"/>
          <w:lang w:eastAsia="zh-CN"/>
        </w:rPr>
        <w:t>In the coexistence scenario, NR uplink signals/channels (e.g., PRACH and SRS) can be protected by proper scheduling. Let’s consider PRACH which is used to carry random access preamble from UE to gNB to allow uplink timing synchronization between UE and gNB.</w:t>
      </w:r>
      <w:r>
        <w:rPr>
          <w:rFonts w:ascii="Arial" w:hAnsi="Arial"/>
          <w:lang w:eastAsia="zh-CN"/>
        </w:rPr>
        <w:t xml:space="preserve"> For the </w:t>
      </w:r>
      <w:r w:rsidRPr="00F229A3">
        <w:rPr>
          <w:rFonts w:ascii="Arial" w:hAnsi="Arial"/>
          <w:lang w:eastAsia="zh-CN"/>
        </w:rPr>
        <w:t>random</w:t>
      </w:r>
      <w:r>
        <w:rPr>
          <w:rFonts w:ascii="Arial" w:hAnsi="Arial"/>
          <w:lang w:eastAsia="zh-CN"/>
        </w:rPr>
        <w:t>-access</w:t>
      </w:r>
      <w:r w:rsidRPr="00F229A3">
        <w:rPr>
          <w:rFonts w:ascii="Arial" w:hAnsi="Arial"/>
          <w:lang w:eastAsia="zh-CN"/>
        </w:rPr>
        <w:t xml:space="preserve"> preamble</w:t>
      </w:r>
      <w:r>
        <w:rPr>
          <w:rFonts w:ascii="Arial" w:hAnsi="Arial"/>
          <w:lang w:eastAsia="zh-CN"/>
        </w:rPr>
        <w:t xml:space="preserve">, </w:t>
      </w:r>
      <w:r w:rsidRPr="00F229A3">
        <w:rPr>
          <w:rFonts w:ascii="Arial" w:hAnsi="Arial"/>
          <w:lang w:eastAsia="zh-CN"/>
        </w:rPr>
        <w:t xml:space="preserve">NR </w:t>
      </w:r>
      <w:r>
        <w:rPr>
          <w:rFonts w:ascii="Arial" w:hAnsi="Arial"/>
          <w:lang w:eastAsia="zh-CN"/>
        </w:rPr>
        <w:t xml:space="preserve">supports </w:t>
      </w:r>
      <w:r w:rsidRPr="00F229A3">
        <w:rPr>
          <w:rFonts w:ascii="Arial" w:hAnsi="Arial"/>
          <w:lang w:eastAsia="zh-CN"/>
        </w:rPr>
        <w:t xml:space="preserve">two different sequence lengths with </w:t>
      </w:r>
      <w:r>
        <w:rPr>
          <w:rFonts w:ascii="Arial" w:hAnsi="Arial"/>
          <w:lang w:eastAsia="zh-CN"/>
        </w:rPr>
        <w:t>various</w:t>
      </w:r>
      <w:r w:rsidRPr="00F229A3">
        <w:rPr>
          <w:rFonts w:ascii="Arial" w:hAnsi="Arial"/>
          <w:lang w:eastAsia="zh-CN"/>
        </w:rPr>
        <w:t xml:space="preserve"> format</w:t>
      </w:r>
      <w:r>
        <w:rPr>
          <w:rFonts w:ascii="Arial" w:hAnsi="Arial"/>
          <w:lang w:eastAsia="zh-CN"/>
        </w:rPr>
        <w:t xml:space="preserve">s. The time-frequency structure of PRACH depends on the length of sequence as well as the format configuration. For long preamble (suitable for large cells), PRACH can occupy 6 or 24 RBs, depending on the subcarrier spacing. For short preamble (suitable for normal/small cells), PRACH spans over 12 RBs. </w:t>
      </w:r>
    </w:p>
    <w:p w14:paraId="7208A6B8" w14:textId="77777777" w:rsidR="00DB726B" w:rsidRDefault="00DB726B" w:rsidP="00DB726B">
      <w:pPr>
        <w:jc w:val="both"/>
        <w:rPr>
          <w:rFonts w:ascii="Arial" w:hAnsi="Arial"/>
          <w:lang w:eastAsia="zh-CN"/>
        </w:rPr>
      </w:pPr>
      <w:r>
        <w:rPr>
          <w:rFonts w:ascii="Arial" w:hAnsi="Arial"/>
          <w:lang w:eastAsia="zh-CN"/>
        </w:rPr>
        <w:t>Depending on NR and LTE-M system bandwidths, overlap between LTE-M and NR PRACH in UL can be avoided in frequency domain. For example, in coexistence of 10 MHz NR (with 52 RBs) and 1.4 MHz LTE-M, collision between UL LTE-M and NR PRACH can be prevented by allocating different RBs. For challenging bandwidth combinations (e.g., 5 MHz NR with 1.4 MHz LTE-M), invalid LTE-M subframe configuration in UL can be used to protect PRACH.</w:t>
      </w:r>
    </w:p>
    <w:p w14:paraId="50F0CF70" w14:textId="77777777" w:rsidR="00DB726B" w:rsidRDefault="00DB726B" w:rsidP="00DB726B">
      <w:pPr>
        <w:jc w:val="both"/>
        <w:rPr>
          <w:rFonts w:ascii="Arial" w:hAnsi="Arial"/>
          <w:lang w:eastAsia="zh-CN"/>
        </w:rPr>
      </w:pPr>
    </w:p>
    <w:p w14:paraId="4152D96C" w14:textId="54B7A58D" w:rsidR="00DB726B" w:rsidRDefault="00DB726B" w:rsidP="00DB726B">
      <w:pPr>
        <w:pStyle w:val="Observation"/>
      </w:pPr>
      <w:bookmarkStart w:id="57" w:name="_Toc7793747"/>
      <w:bookmarkStart w:id="58" w:name="_Toc16872109"/>
      <w:r>
        <w:t xml:space="preserve">Overlap between NR PRACH and LTE-M in uplink can be avoided </w:t>
      </w:r>
      <w:r w:rsidR="00C83172" w:rsidRPr="003F7175">
        <w:t xml:space="preserve">in frequency and/or time domain by </w:t>
      </w:r>
      <w:r w:rsidR="00C83172">
        <w:t xml:space="preserve">the </w:t>
      </w:r>
      <w:r w:rsidR="00C83172" w:rsidRPr="003F7175">
        <w:t>scheduler</w:t>
      </w:r>
      <w:r w:rsidR="00C83172">
        <w:t xml:space="preserve"> </w:t>
      </w:r>
      <w:r>
        <w:t>or, if needed, by using UL invalid LTE-M subframe configuration.</w:t>
      </w:r>
      <w:bookmarkEnd w:id="57"/>
      <w:bookmarkEnd w:id="58"/>
      <w:r w:rsidRPr="00D11C25">
        <w:t xml:space="preserve"> </w:t>
      </w:r>
    </w:p>
    <w:p w14:paraId="226BE6FE" w14:textId="08ECEC69" w:rsidR="00DB726B" w:rsidRDefault="00DB726B" w:rsidP="00DB726B">
      <w:pPr>
        <w:pStyle w:val="Proposal"/>
        <w:tabs>
          <w:tab w:val="clear" w:pos="1304"/>
          <w:tab w:val="num" w:pos="1701"/>
        </w:tabs>
        <w:ind w:left="1701" w:hanging="1701"/>
      </w:pPr>
      <w:bookmarkStart w:id="59" w:name="_Toc7793754"/>
      <w:bookmarkStart w:id="60" w:name="_Toc16872121"/>
      <w:r>
        <w:t>No finer resource reservation granularity than</w:t>
      </w:r>
      <w:r w:rsidR="00D43445">
        <w:t xml:space="preserve"> the existing</w:t>
      </w:r>
      <w:r>
        <w:t xml:space="preserve"> subframe-level is needed for protecting NR PRACH in uplink.</w:t>
      </w:r>
      <w:bookmarkEnd w:id="59"/>
      <w:bookmarkEnd w:id="60"/>
    </w:p>
    <w:p w14:paraId="11916A3F" w14:textId="12A5A8D7" w:rsidR="00DB726B" w:rsidRDefault="00DB726B" w:rsidP="00AA0FD4">
      <w:pPr>
        <w:pStyle w:val="Proposal"/>
        <w:numPr>
          <w:ilvl w:val="0"/>
          <w:numId w:val="0"/>
        </w:numPr>
        <w:tabs>
          <w:tab w:val="clear" w:pos="1701"/>
        </w:tabs>
        <w:ind w:left="1304" w:hanging="1304"/>
      </w:pPr>
    </w:p>
    <w:p w14:paraId="784AEB30" w14:textId="6D2D7B48" w:rsidR="00DB726B" w:rsidRDefault="00DB726B" w:rsidP="00AA0FD4">
      <w:pPr>
        <w:pStyle w:val="Proposal"/>
        <w:numPr>
          <w:ilvl w:val="0"/>
          <w:numId w:val="0"/>
        </w:numPr>
        <w:tabs>
          <w:tab w:val="clear" w:pos="1701"/>
        </w:tabs>
        <w:ind w:left="1304" w:hanging="1304"/>
        <w:rPr>
          <w:rtl/>
          <w:lang w:bidi="fa-IR"/>
        </w:rPr>
      </w:pPr>
    </w:p>
    <w:p w14:paraId="7A9DAE3D" w14:textId="77777777" w:rsidR="00941288" w:rsidRDefault="00941288" w:rsidP="00941288">
      <w:pPr>
        <w:pStyle w:val="Heading2"/>
      </w:pPr>
      <w:r>
        <w:t>Granularity for LTE-M resource reservation in NR with SCS higher than 15 kHz</w:t>
      </w:r>
    </w:p>
    <w:p w14:paraId="0E324131" w14:textId="77777777" w:rsidR="00941288" w:rsidRPr="00F15517" w:rsidRDefault="00941288" w:rsidP="00941288">
      <w:pPr>
        <w:jc w:val="both"/>
        <w:rPr>
          <w:rFonts w:ascii="Arial" w:hAnsi="Arial" w:cs="Arial"/>
          <w:b/>
          <w:lang w:eastAsia="en-GB"/>
        </w:rPr>
      </w:pPr>
      <w:r w:rsidRPr="00F15517">
        <w:rPr>
          <w:rFonts w:ascii="Arial" w:hAnsi="Arial"/>
          <w:spacing w:val="2"/>
          <w:lang w:eastAsia="en-US"/>
        </w:rPr>
        <w:t>Compared to LTE numerology where only one type of subcarrier spacing (15 kHz) is considered, NR supports different types of subcarrier spacing. Consequently, slot (or mini-slot in NR) length can be different between NR and LTE-M, depending on numerology</w:t>
      </w:r>
      <w:r w:rsidRPr="00322098">
        <w:rPr>
          <w:rFonts w:ascii="Arial" w:hAnsi="Arial"/>
          <w:spacing w:val="2"/>
          <w:lang w:eastAsia="en-US"/>
        </w:rPr>
        <w:t>.</w:t>
      </w:r>
      <w:r w:rsidRPr="00F15517">
        <w:rPr>
          <w:rFonts w:ascii="Arial" w:hAnsi="Arial"/>
          <w:spacing w:val="2"/>
          <w:lang w:eastAsia="en-US"/>
        </w:rPr>
        <w:t xml:space="preserve"> In NR, frame, subframe, and slot are, respectively, 10 </w:t>
      </w:r>
      <w:proofErr w:type="spellStart"/>
      <w:r w:rsidRPr="00F15517">
        <w:rPr>
          <w:rFonts w:ascii="Arial" w:hAnsi="Arial"/>
          <w:spacing w:val="2"/>
          <w:lang w:eastAsia="en-US"/>
        </w:rPr>
        <w:t>ms</w:t>
      </w:r>
      <w:proofErr w:type="spellEnd"/>
      <w:r w:rsidRPr="00F15517">
        <w:rPr>
          <w:rFonts w:ascii="Arial" w:hAnsi="Arial"/>
          <w:spacing w:val="2"/>
          <w:lang w:eastAsia="en-US"/>
        </w:rPr>
        <w:t xml:space="preserve"> units, 1 </w:t>
      </w:r>
      <w:proofErr w:type="spellStart"/>
      <w:r w:rsidRPr="00F15517">
        <w:rPr>
          <w:rFonts w:ascii="Arial" w:hAnsi="Arial"/>
          <w:spacing w:val="2"/>
          <w:lang w:eastAsia="en-US"/>
        </w:rPr>
        <w:t>ms</w:t>
      </w:r>
      <w:proofErr w:type="spellEnd"/>
      <w:r w:rsidRPr="00F15517">
        <w:rPr>
          <w:rFonts w:ascii="Arial" w:hAnsi="Arial"/>
          <w:spacing w:val="2"/>
          <w:lang w:eastAsia="en-US"/>
        </w:rPr>
        <w:t xml:space="preserve"> units, and 14 OFDM symbols. </w:t>
      </w:r>
      <w:r>
        <w:rPr>
          <w:rFonts w:ascii="Arial" w:hAnsi="Arial"/>
          <w:spacing w:val="2"/>
          <w:lang w:eastAsia="en-US"/>
        </w:rPr>
        <w:t xml:space="preserve">Clearly, the NR symbol duration decreases by increasing the SCS. </w:t>
      </w:r>
    </w:p>
    <w:p w14:paraId="38FB9EFC" w14:textId="77777777" w:rsidR="00941288" w:rsidRPr="00F15517" w:rsidRDefault="00941288" w:rsidP="00941288">
      <w:pPr>
        <w:keepNext/>
        <w:keepLines/>
        <w:tabs>
          <w:tab w:val="left" w:pos="2552"/>
          <w:tab w:val="left" w:pos="3856"/>
          <w:tab w:val="left" w:pos="5216"/>
          <w:tab w:val="left" w:pos="6464"/>
          <w:tab w:val="left" w:pos="7768"/>
          <w:tab w:val="left" w:pos="9072"/>
          <w:tab w:val="left" w:pos="9639"/>
        </w:tabs>
        <w:overflowPunct/>
        <w:autoSpaceDE/>
        <w:autoSpaceDN/>
        <w:adjustRightInd/>
        <w:spacing w:before="240" w:after="0"/>
        <w:jc w:val="center"/>
        <w:textAlignment w:val="auto"/>
        <w:rPr>
          <w:rFonts w:ascii="Arial" w:hAnsi="Arial"/>
          <w:spacing w:val="2"/>
          <w:lang w:eastAsia="en-US"/>
        </w:rPr>
      </w:pPr>
    </w:p>
    <w:p w14:paraId="280F0D81" w14:textId="77777777" w:rsidR="00941288" w:rsidRDefault="00941288" w:rsidP="00941288">
      <w:pPr>
        <w:pStyle w:val="Proposal"/>
        <w:numPr>
          <w:ilvl w:val="0"/>
          <w:numId w:val="0"/>
        </w:numPr>
      </w:pPr>
    </w:p>
    <w:p w14:paraId="6485CD2D" w14:textId="77777777" w:rsidR="00941288" w:rsidRDefault="00941288" w:rsidP="00941288">
      <w:pPr>
        <w:pStyle w:val="Proposal"/>
        <w:numPr>
          <w:ilvl w:val="0"/>
          <w:numId w:val="0"/>
        </w:numPr>
      </w:pPr>
    </w:p>
    <w:p w14:paraId="7C1D23D7" w14:textId="77777777" w:rsidR="00941288" w:rsidRDefault="00941288" w:rsidP="00941288">
      <w:pPr>
        <w:pStyle w:val="B8"/>
      </w:pPr>
      <w:r w:rsidRPr="000813B4">
        <w:rPr>
          <w:noProof/>
        </w:rPr>
        <w:drawing>
          <wp:inline distT="0" distB="0" distL="0" distR="0" wp14:anchorId="11EEF894" wp14:editId="17C306A8">
            <wp:extent cx="3067050" cy="1938326"/>
            <wp:effectExtent l="0" t="0" r="0" b="5080"/>
            <wp:docPr id="3" name="Picture 3">
              <a:extLst xmlns:a="http://schemas.openxmlformats.org/drawingml/2006/main">
                <a:ext uri="{FF2B5EF4-FFF2-40B4-BE49-F238E27FC236}">
                  <a16:creationId xmlns:a16="http://schemas.microsoft.com/office/drawing/2014/main" id="{F95000D9-4B5F-4F91-BD6E-9914716EDA5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3">
                      <a:extLst>
                        <a:ext uri="{FF2B5EF4-FFF2-40B4-BE49-F238E27FC236}">
                          <a16:creationId xmlns:a16="http://schemas.microsoft.com/office/drawing/2014/main" id="{F95000D9-4B5F-4F91-BD6E-9914716EDA59}"/>
                        </a:ext>
                      </a:extLst>
                    </pic:cNvPr>
                    <pic:cNvPicPr>
                      <a:picLocks noChangeAspect="1"/>
                    </pic:cNvPicPr>
                  </pic:nvPicPr>
                  <pic:blipFill>
                    <a:blip r:embed="rId19"/>
                    <a:stretch>
                      <a:fillRect/>
                    </a:stretch>
                  </pic:blipFill>
                  <pic:spPr>
                    <a:xfrm>
                      <a:off x="0" y="0"/>
                      <a:ext cx="3081206" cy="1947272"/>
                    </a:xfrm>
                    <a:prstGeom prst="rect">
                      <a:avLst/>
                    </a:prstGeom>
                  </pic:spPr>
                </pic:pic>
              </a:graphicData>
            </a:graphic>
          </wp:inline>
        </w:drawing>
      </w:r>
    </w:p>
    <w:p w14:paraId="04F4EFE9" w14:textId="4E934823" w:rsidR="00941288" w:rsidRPr="00155AF1" w:rsidRDefault="00941288" w:rsidP="00941288">
      <w:pPr>
        <w:overflowPunct/>
        <w:autoSpaceDE/>
        <w:autoSpaceDN/>
        <w:adjustRightInd/>
        <w:spacing w:before="120" w:after="120"/>
        <w:ind w:left="2438" w:hanging="1134"/>
        <w:jc w:val="center"/>
        <w:textAlignment w:val="auto"/>
        <w:rPr>
          <w:b/>
          <w:kern w:val="20"/>
          <w:lang w:eastAsia="en-US"/>
        </w:rPr>
      </w:pPr>
      <w:r w:rsidRPr="00155AF1">
        <w:rPr>
          <w:rFonts w:ascii="Arial" w:hAnsi="Arial"/>
          <w:b/>
          <w:kern w:val="20"/>
          <w:lang w:eastAsia="en-US"/>
        </w:rPr>
        <w:t xml:space="preserve">Figure </w:t>
      </w:r>
      <w:r w:rsidRPr="00155AF1">
        <w:rPr>
          <w:rFonts w:ascii="Arial" w:hAnsi="Arial"/>
          <w:b/>
          <w:kern w:val="20"/>
          <w:lang w:eastAsia="en-US"/>
        </w:rPr>
        <w:fldChar w:fldCharType="begin"/>
      </w:r>
      <w:r w:rsidRPr="00155AF1">
        <w:rPr>
          <w:rFonts w:ascii="Arial" w:hAnsi="Arial"/>
          <w:b/>
          <w:kern w:val="20"/>
          <w:lang w:eastAsia="en-US"/>
        </w:rPr>
        <w:instrText xml:space="preserve"> SEQ Figure \* ARABIC </w:instrText>
      </w:r>
      <w:r w:rsidRPr="00155AF1">
        <w:rPr>
          <w:rFonts w:ascii="Arial" w:hAnsi="Arial"/>
          <w:b/>
          <w:kern w:val="20"/>
          <w:lang w:eastAsia="en-US"/>
        </w:rPr>
        <w:fldChar w:fldCharType="separate"/>
      </w:r>
      <w:r w:rsidR="00340882">
        <w:rPr>
          <w:rFonts w:ascii="Arial" w:hAnsi="Arial"/>
          <w:b/>
          <w:noProof/>
          <w:kern w:val="20"/>
          <w:lang w:eastAsia="en-US"/>
        </w:rPr>
        <w:t>5</w:t>
      </w:r>
      <w:r w:rsidRPr="00155AF1">
        <w:rPr>
          <w:rFonts w:ascii="Arial" w:hAnsi="Arial"/>
          <w:b/>
          <w:kern w:val="20"/>
          <w:lang w:eastAsia="en-US"/>
        </w:rPr>
        <w:fldChar w:fldCharType="end"/>
      </w:r>
      <w:r w:rsidRPr="00155AF1">
        <w:rPr>
          <w:rFonts w:ascii="Arial" w:hAnsi="Arial"/>
          <w:b/>
          <w:kern w:val="20"/>
          <w:lang w:eastAsia="en-US"/>
        </w:rPr>
        <w:t>:</w:t>
      </w:r>
      <w:r w:rsidRPr="00155AF1">
        <w:rPr>
          <w:b/>
        </w:rPr>
        <w:t xml:space="preserve"> </w:t>
      </w:r>
      <w:r w:rsidRPr="00155AF1">
        <w:rPr>
          <w:rFonts w:ascii="Arial" w:hAnsi="Arial"/>
          <w:b/>
          <w:kern w:val="20"/>
          <w:lang w:eastAsia="en-US"/>
        </w:rPr>
        <w:t>Time-frequency domain of NR (30 kHz SCS) and LTE-M (15 kHz).</w:t>
      </w:r>
    </w:p>
    <w:p w14:paraId="43A47A69" w14:textId="77777777" w:rsidR="00941288" w:rsidRDefault="00941288" w:rsidP="00941288">
      <w:pPr>
        <w:pStyle w:val="Proposal"/>
        <w:numPr>
          <w:ilvl w:val="0"/>
          <w:numId w:val="0"/>
        </w:numPr>
      </w:pPr>
    </w:p>
    <w:p w14:paraId="17F8F3E6" w14:textId="77777777" w:rsidR="00941288" w:rsidRDefault="00941288" w:rsidP="00941288">
      <w:pPr>
        <w:jc w:val="both"/>
        <w:rPr>
          <w:rFonts w:ascii="Arial" w:hAnsi="Arial"/>
          <w:lang w:eastAsia="zh-CN"/>
        </w:rPr>
      </w:pPr>
      <w:r w:rsidRPr="00095B5E">
        <w:rPr>
          <w:rFonts w:ascii="Arial" w:hAnsi="Arial"/>
          <w:lang w:eastAsia="zh-CN"/>
        </w:rPr>
        <w:t xml:space="preserve">One of the </w:t>
      </w:r>
      <w:r>
        <w:rPr>
          <w:rFonts w:ascii="Arial" w:hAnsi="Arial"/>
          <w:lang w:eastAsia="zh-CN"/>
        </w:rPr>
        <w:t xml:space="preserve">key benefits of higher SCS is that transmission latency decreases by decreasing the symbol duration. Therefore, higher SCS is useful for supporting NR URLLC services. In this regard, it is important to ensure efficient coexistence between NR and LTE-M. To this end, LTE-M resource reservation can be considered to avoid collision between LTE-M and NR transmissions. </w:t>
      </w:r>
    </w:p>
    <w:p w14:paraId="44B18BA8" w14:textId="77777777" w:rsidR="00941288" w:rsidRDefault="00941288" w:rsidP="00941288">
      <w:pPr>
        <w:jc w:val="both"/>
        <w:rPr>
          <w:rFonts w:ascii="Arial" w:hAnsi="Arial"/>
          <w:lang w:eastAsia="zh-CN"/>
        </w:rPr>
      </w:pPr>
    </w:p>
    <w:p w14:paraId="6A478259" w14:textId="77777777" w:rsidR="00941288" w:rsidRDefault="00941288" w:rsidP="00941288">
      <w:pPr>
        <w:pStyle w:val="Heading3"/>
        <w:rPr>
          <w:lang w:eastAsia="zh-CN"/>
        </w:rPr>
      </w:pPr>
      <w:r>
        <w:rPr>
          <w:lang w:eastAsia="zh-CN"/>
        </w:rPr>
        <w:t>From NR perspective</w:t>
      </w:r>
    </w:p>
    <w:p w14:paraId="546073C3" w14:textId="232AC9A1" w:rsidR="00941288" w:rsidRDefault="00941288" w:rsidP="00941288">
      <w:pPr>
        <w:jc w:val="both"/>
        <w:rPr>
          <w:rFonts w:ascii="Arial" w:hAnsi="Arial"/>
          <w:lang w:eastAsia="zh-CN"/>
        </w:rPr>
      </w:pPr>
      <w:r>
        <w:rPr>
          <w:rFonts w:ascii="Arial" w:hAnsi="Arial"/>
          <w:lang w:eastAsia="zh-CN"/>
        </w:rPr>
        <w:t>Clearly, the performance of NR services can be maintained if collision between LTE-M and NR transmissions is prevented. This can be done by reserving LTE-M resources for NR transmissions. Since by increasing the NR SCS the NR transmissions occur within a shorter duration, collision between NR and LTE-M can be avoided without reducing the time duration of reserved LTE-M resources. Hence, from NR point of view, there is no need to scale down the granularity of LTE-M resource reservation when increasing the NR SCS (as shown in</w:t>
      </w:r>
      <w:r w:rsidR="00E62823">
        <w:rPr>
          <w:rFonts w:ascii="Arial" w:hAnsi="Arial"/>
          <w:lang w:eastAsia="zh-CN"/>
        </w:rPr>
        <w:t xml:space="preserve"> </w:t>
      </w:r>
      <w:r w:rsidR="00E62823">
        <w:fldChar w:fldCharType="begin"/>
      </w:r>
      <w:r w:rsidR="00E62823">
        <w:rPr>
          <w:rFonts w:ascii="Arial" w:hAnsi="Arial"/>
          <w:lang w:eastAsia="zh-CN"/>
        </w:rPr>
        <w:instrText xml:space="preserve"> REF _Ref13565382 \h </w:instrText>
      </w:r>
      <w:r w:rsidR="00E62823">
        <w:fldChar w:fldCharType="separate"/>
      </w:r>
      <w:r w:rsidR="00340882" w:rsidRPr="00D758FA">
        <w:rPr>
          <w:rFonts w:ascii="Arial" w:hAnsi="Arial" w:cs="Arial"/>
        </w:rPr>
        <w:t xml:space="preserve">Figure </w:t>
      </w:r>
      <w:r w:rsidR="00340882">
        <w:rPr>
          <w:rFonts w:ascii="Arial" w:hAnsi="Arial" w:cs="Arial"/>
          <w:noProof/>
        </w:rPr>
        <w:t>6</w:t>
      </w:r>
      <w:r w:rsidR="00E62823">
        <w:fldChar w:fldCharType="end"/>
      </w:r>
      <w:r>
        <w:rPr>
          <w:rFonts w:ascii="Arial" w:hAnsi="Arial"/>
          <w:lang w:eastAsia="zh-CN"/>
        </w:rPr>
        <w:t xml:space="preserve">). </w:t>
      </w:r>
    </w:p>
    <w:p w14:paraId="1345DB1B" w14:textId="77777777" w:rsidR="00941288" w:rsidRDefault="00941288" w:rsidP="00941288">
      <w:pPr>
        <w:keepNext/>
        <w:jc w:val="center"/>
      </w:pPr>
      <w:r>
        <w:rPr>
          <w:noProof/>
        </w:rPr>
        <w:drawing>
          <wp:inline distT="0" distB="0" distL="0" distR="0" wp14:anchorId="2FE3258C" wp14:editId="38244B22">
            <wp:extent cx="4133850" cy="2278142"/>
            <wp:effectExtent l="0" t="0" r="0"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138886" cy="2280917"/>
                    </a:xfrm>
                    <a:prstGeom prst="rect">
                      <a:avLst/>
                    </a:prstGeom>
                  </pic:spPr>
                </pic:pic>
              </a:graphicData>
            </a:graphic>
          </wp:inline>
        </w:drawing>
      </w:r>
    </w:p>
    <w:p w14:paraId="79F3576C" w14:textId="2E3BD32B" w:rsidR="00941288" w:rsidRPr="00D758FA" w:rsidRDefault="00941288" w:rsidP="00941288">
      <w:pPr>
        <w:pStyle w:val="Caption"/>
        <w:jc w:val="center"/>
        <w:rPr>
          <w:rFonts w:ascii="Arial" w:hAnsi="Arial" w:cs="Arial"/>
          <w:lang w:eastAsia="zh-CN"/>
        </w:rPr>
      </w:pPr>
      <w:bookmarkStart w:id="61" w:name="_Ref13565382"/>
      <w:r w:rsidRPr="00D758FA">
        <w:rPr>
          <w:rFonts w:ascii="Arial" w:hAnsi="Arial" w:cs="Arial"/>
        </w:rPr>
        <w:t xml:space="preserve">Figure </w:t>
      </w:r>
      <w:r w:rsidRPr="00D758FA">
        <w:rPr>
          <w:rFonts w:ascii="Arial" w:hAnsi="Arial" w:cs="Arial"/>
          <w:noProof/>
        </w:rPr>
        <w:fldChar w:fldCharType="begin"/>
      </w:r>
      <w:r w:rsidRPr="00D758FA">
        <w:rPr>
          <w:rFonts w:ascii="Arial" w:hAnsi="Arial" w:cs="Arial"/>
          <w:noProof/>
        </w:rPr>
        <w:instrText xml:space="preserve"> SEQ Figure \* ARABIC </w:instrText>
      </w:r>
      <w:r w:rsidRPr="00D758FA">
        <w:rPr>
          <w:rFonts w:ascii="Arial" w:hAnsi="Arial" w:cs="Arial"/>
          <w:noProof/>
        </w:rPr>
        <w:fldChar w:fldCharType="separate"/>
      </w:r>
      <w:r w:rsidR="00340882">
        <w:rPr>
          <w:rFonts w:ascii="Arial" w:hAnsi="Arial" w:cs="Arial"/>
          <w:noProof/>
        </w:rPr>
        <w:t>6</w:t>
      </w:r>
      <w:r w:rsidRPr="00D758FA">
        <w:rPr>
          <w:rFonts w:ascii="Arial" w:hAnsi="Arial" w:cs="Arial"/>
          <w:noProof/>
        </w:rPr>
        <w:fldChar w:fldCharType="end"/>
      </w:r>
      <w:bookmarkEnd w:id="61"/>
      <w:r w:rsidRPr="00D758FA">
        <w:rPr>
          <w:rFonts w:ascii="Arial" w:hAnsi="Arial" w:cs="Arial"/>
        </w:rPr>
        <w:t>: LTE-M resource reservation in 15 and 30 kHz NR SCS cases.</w:t>
      </w:r>
    </w:p>
    <w:p w14:paraId="076DC86B" w14:textId="77777777" w:rsidR="00941288" w:rsidRDefault="00941288" w:rsidP="00941288">
      <w:pPr>
        <w:jc w:val="both"/>
        <w:rPr>
          <w:rFonts w:ascii="Arial" w:hAnsi="Arial"/>
          <w:lang w:eastAsia="zh-CN"/>
        </w:rPr>
      </w:pPr>
    </w:p>
    <w:p w14:paraId="02BD3A51" w14:textId="77777777" w:rsidR="00941288" w:rsidRPr="008F3AB8" w:rsidRDefault="00941288" w:rsidP="00941288">
      <w:pPr>
        <w:pStyle w:val="Heading3"/>
        <w:rPr>
          <w:lang w:eastAsia="zh-CN"/>
        </w:rPr>
      </w:pPr>
      <w:r>
        <w:rPr>
          <w:lang w:eastAsia="zh-CN"/>
        </w:rPr>
        <w:t>From LTE-M perspective</w:t>
      </w:r>
    </w:p>
    <w:p w14:paraId="44019038" w14:textId="475D3E57" w:rsidR="00941288" w:rsidRPr="00252FED" w:rsidRDefault="00941288" w:rsidP="00941288">
      <w:pPr>
        <w:jc w:val="both"/>
        <w:rPr>
          <w:rFonts w:ascii="Arial" w:hAnsi="Arial"/>
          <w:lang w:eastAsia="zh-CN"/>
        </w:rPr>
      </w:pPr>
      <w:r w:rsidRPr="00252FED">
        <w:rPr>
          <w:rFonts w:ascii="Arial" w:hAnsi="Arial"/>
          <w:lang w:eastAsia="zh-CN"/>
        </w:rPr>
        <w:t xml:space="preserve">For </w:t>
      </w:r>
      <w:r>
        <w:rPr>
          <w:rFonts w:ascii="Arial" w:hAnsi="Arial"/>
          <w:lang w:eastAsia="zh-CN"/>
        </w:rPr>
        <w:t xml:space="preserve">LTE-M, scaling the resource reservation granularity is beneficial in terms of resource utilization. By increasing the NR SCS NR transmissions occur within a shorter duration and, hence, LTE-M resources need to be reserved for a shorter time. Therefore, as we can see from </w:t>
      </w:r>
      <w:r w:rsidR="00E62823">
        <w:rPr>
          <w:rFonts w:ascii="Arial" w:hAnsi="Arial"/>
          <w:lang w:eastAsia="zh-CN"/>
        </w:rPr>
        <w:fldChar w:fldCharType="begin"/>
      </w:r>
      <w:r w:rsidR="00E62823">
        <w:rPr>
          <w:rFonts w:ascii="Arial" w:hAnsi="Arial"/>
          <w:lang w:eastAsia="zh-CN"/>
        </w:rPr>
        <w:instrText xml:space="preserve"> REF _Ref13565359 \h </w:instrText>
      </w:r>
      <w:r w:rsidR="00E62823">
        <w:rPr>
          <w:rFonts w:ascii="Arial" w:hAnsi="Arial"/>
          <w:lang w:eastAsia="zh-CN"/>
        </w:rPr>
      </w:r>
      <w:r w:rsidR="00E62823">
        <w:rPr>
          <w:rFonts w:ascii="Arial" w:hAnsi="Arial"/>
          <w:lang w:eastAsia="zh-CN"/>
        </w:rPr>
        <w:fldChar w:fldCharType="separate"/>
      </w:r>
      <w:r w:rsidR="00340882" w:rsidRPr="00D758FA">
        <w:rPr>
          <w:rFonts w:ascii="Arial" w:hAnsi="Arial" w:cs="Arial"/>
        </w:rPr>
        <w:t xml:space="preserve">Figure </w:t>
      </w:r>
      <w:r w:rsidR="00340882">
        <w:rPr>
          <w:rFonts w:ascii="Arial" w:hAnsi="Arial" w:cs="Arial"/>
          <w:noProof/>
        </w:rPr>
        <w:t>7</w:t>
      </w:r>
      <w:r w:rsidR="00E62823">
        <w:rPr>
          <w:rFonts w:ascii="Arial" w:hAnsi="Arial"/>
          <w:lang w:eastAsia="zh-CN"/>
        </w:rPr>
        <w:fldChar w:fldCharType="end"/>
      </w:r>
      <w:r>
        <w:rPr>
          <w:rFonts w:ascii="Arial" w:hAnsi="Arial"/>
          <w:lang w:eastAsia="zh-CN"/>
        </w:rPr>
        <w:t xml:space="preserve">, more resources will be available for LTE-M transmissions. </w:t>
      </w:r>
    </w:p>
    <w:p w14:paraId="0B06A005" w14:textId="77777777" w:rsidR="00941288" w:rsidRDefault="00941288" w:rsidP="00941288">
      <w:pPr>
        <w:jc w:val="both"/>
        <w:rPr>
          <w:rFonts w:ascii="Arial" w:hAnsi="Arial"/>
          <w:lang w:eastAsia="zh-CN"/>
        </w:rPr>
      </w:pPr>
    </w:p>
    <w:p w14:paraId="183593F8" w14:textId="77777777" w:rsidR="00941288" w:rsidRDefault="00941288" w:rsidP="00941288">
      <w:pPr>
        <w:keepNext/>
        <w:jc w:val="center"/>
      </w:pPr>
      <w:r>
        <w:rPr>
          <w:noProof/>
        </w:rPr>
        <w:drawing>
          <wp:inline distT="0" distB="0" distL="0" distR="0" wp14:anchorId="63631C52" wp14:editId="6C426A86">
            <wp:extent cx="3733800" cy="2349749"/>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3740529" cy="2353983"/>
                    </a:xfrm>
                    <a:prstGeom prst="rect">
                      <a:avLst/>
                    </a:prstGeom>
                  </pic:spPr>
                </pic:pic>
              </a:graphicData>
            </a:graphic>
          </wp:inline>
        </w:drawing>
      </w:r>
    </w:p>
    <w:p w14:paraId="5A7A54C1" w14:textId="215E3159" w:rsidR="00941288" w:rsidRPr="00D758FA" w:rsidRDefault="00941288" w:rsidP="00941288">
      <w:pPr>
        <w:pStyle w:val="Caption"/>
        <w:jc w:val="center"/>
        <w:rPr>
          <w:rFonts w:ascii="Arial" w:hAnsi="Arial" w:cs="Arial"/>
          <w:lang w:eastAsia="zh-CN"/>
        </w:rPr>
      </w:pPr>
      <w:bookmarkStart w:id="62" w:name="_Ref13565359"/>
      <w:r w:rsidRPr="00D758FA">
        <w:rPr>
          <w:rFonts w:ascii="Arial" w:hAnsi="Arial" w:cs="Arial"/>
        </w:rPr>
        <w:t xml:space="preserve">Figure </w:t>
      </w:r>
      <w:r w:rsidRPr="00D758FA">
        <w:rPr>
          <w:rFonts w:ascii="Arial" w:hAnsi="Arial" w:cs="Arial"/>
          <w:noProof/>
        </w:rPr>
        <w:fldChar w:fldCharType="begin"/>
      </w:r>
      <w:r w:rsidRPr="00D758FA">
        <w:rPr>
          <w:rFonts w:ascii="Arial" w:hAnsi="Arial" w:cs="Arial"/>
          <w:noProof/>
        </w:rPr>
        <w:instrText xml:space="preserve"> SEQ Figure \* ARABIC </w:instrText>
      </w:r>
      <w:r w:rsidRPr="00D758FA">
        <w:rPr>
          <w:rFonts w:ascii="Arial" w:hAnsi="Arial" w:cs="Arial"/>
          <w:noProof/>
        </w:rPr>
        <w:fldChar w:fldCharType="separate"/>
      </w:r>
      <w:r w:rsidR="00340882">
        <w:rPr>
          <w:rFonts w:ascii="Arial" w:hAnsi="Arial" w:cs="Arial"/>
          <w:noProof/>
        </w:rPr>
        <w:t>7</w:t>
      </w:r>
      <w:r w:rsidRPr="00D758FA">
        <w:rPr>
          <w:rFonts w:ascii="Arial" w:hAnsi="Arial" w:cs="Arial"/>
          <w:noProof/>
        </w:rPr>
        <w:fldChar w:fldCharType="end"/>
      </w:r>
      <w:bookmarkEnd w:id="62"/>
      <w:r w:rsidRPr="00D758FA">
        <w:rPr>
          <w:rFonts w:ascii="Arial" w:hAnsi="Arial" w:cs="Arial"/>
        </w:rPr>
        <w:t>: LTE-M resource reservation in 15 and 30 kHz NR SCS cases.</w:t>
      </w:r>
    </w:p>
    <w:p w14:paraId="44DC4E40" w14:textId="77777777" w:rsidR="00941288" w:rsidRDefault="00941288" w:rsidP="00941288">
      <w:pPr>
        <w:pStyle w:val="Proposal"/>
        <w:numPr>
          <w:ilvl w:val="0"/>
          <w:numId w:val="0"/>
        </w:numPr>
      </w:pPr>
    </w:p>
    <w:p w14:paraId="52B2BF98" w14:textId="1226DD5F" w:rsidR="00941288" w:rsidRDefault="00B27CBE" w:rsidP="00941288">
      <w:pPr>
        <w:pStyle w:val="Observation"/>
        <w:rPr>
          <w:lang w:eastAsia="zh-CN"/>
        </w:rPr>
      </w:pPr>
      <w:bookmarkStart w:id="63" w:name="_Toc16872110"/>
      <w:r>
        <w:t xml:space="preserve">For improved coexistence with NR with SCS higher than 15 kHz, </w:t>
      </w:r>
      <w:r>
        <w:rPr>
          <w:lang w:eastAsia="zh-CN"/>
        </w:rPr>
        <w:t>t</w:t>
      </w:r>
      <w:r w:rsidRPr="00430AED">
        <w:rPr>
          <w:lang w:eastAsia="zh-CN"/>
        </w:rPr>
        <w:t xml:space="preserve">he </w:t>
      </w:r>
      <w:r w:rsidR="00941288">
        <w:rPr>
          <w:lang w:eastAsia="zh-CN"/>
        </w:rPr>
        <w:t xml:space="preserve">performance of NR services (e.g., URLLC) in higher NR SCS cases can be maintained while using </w:t>
      </w:r>
      <w:r w:rsidR="00941288">
        <w:rPr>
          <w:lang w:eastAsia="zh-CN"/>
        </w:rPr>
        <w:lastRenderedPageBreak/>
        <w:t>the same granularity of LTE-M resource reservation used for the 15 kHz NR SCS case.</w:t>
      </w:r>
      <w:bookmarkEnd w:id="63"/>
      <w:r w:rsidR="00941288">
        <w:rPr>
          <w:lang w:eastAsia="zh-CN"/>
        </w:rPr>
        <w:t xml:space="preserve"> </w:t>
      </w:r>
    </w:p>
    <w:p w14:paraId="2E6D1BF6" w14:textId="77A92E53" w:rsidR="00941288" w:rsidRDefault="00B27CBE" w:rsidP="00941288">
      <w:pPr>
        <w:pStyle w:val="Observation"/>
      </w:pPr>
      <w:bookmarkStart w:id="64" w:name="_Toc16872111"/>
      <w:r>
        <w:t>For improved coexistence with NR with SCS higher than 15 kHz, f</w:t>
      </w:r>
      <w:r w:rsidRPr="00430AED">
        <w:t xml:space="preserve">rom </w:t>
      </w:r>
      <w:r w:rsidR="00941288">
        <w:t>NR perspective, the granularity of LTE-M resource reservation does not need to be decreased when increasing the NR SCS</w:t>
      </w:r>
      <w:r w:rsidR="00941288" w:rsidRPr="00737F26">
        <w:t>.</w:t>
      </w:r>
      <w:bookmarkEnd w:id="64"/>
      <w:r w:rsidR="00941288" w:rsidRPr="00737F26">
        <w:t xml:space="preserve">  </w:t>
      </w:r>
    </w:p>
    <w:p w14:paraId="2AD67BDE" w14:textId="40BBC93B" w:rsidR="00941288" w:rsidRDefault="00B27CBE" w:rsidP="00941288">
      <w:pPr>
        <w:pStyle w:val="Observation"/>
      </w:pPr>
      <w:bookmarkStart w:id="65" w:name="_Toc16872112"/>
      <w:r>
        <w:t>For improved coexistence with NR with SCS higher than 15 kHz, f</w:t>
      </w:r>
      <w:r w:rsidRPr="00430AED">
        <w:t xml:space="preserve">rom </w:t>
      </w:r>
      <w:r w:rsidR="00941288">
        <w:t>LTE-M perspective, for a higher NR SCS, a smaller granularity of LTE-M resource reservation will be beneficial in terms of resource utilization.</w:t>
      </w:r>
      <w:bookmarkEnd w:id="65"/>
      <w:r w:rsidR="00941288">
        <w:t xml:space="preserve"> </w:t>
      </w:r>
    </w:p>
    <w:p w14:paraId="015AC2C7" w14:textId="14AB3112" w:rsidR="00941288" w:rsidRPr="00737F26" w:rsidRDefault="00B27CBE" w:rsidP="00941288">
      <w:pPr>
        <w:pStyle w:val="Proposal"/>
        <w:tabs>
          <w:tab w:val="clear" w:pos="1304"/>
          <w:tab w:val="num" w:pos="1701"/>
        </w:tabs>
        <w:overflowPunct/>
        <w:autoSpaceDE/>
        <w:autoSpaceDN/>
        <w:adjustRightInd/>
        <w:spacing w:line="259" w:lineRule="auto"/>
        <w:ind w:left="1701" w:hanging="1701"/>
        <w:textAlignment w:val="auto"/>
      </w:pPr>
      <w:bookmarkStart w:id="66" w:name="_Toc16872122"/>
      <w:r>
        <w:t>For improved coexistence with NR with SCS higher than 15 kHz, t</w:t>
      </w:r>
      <w:r w:rsidRPr="00430AED">
        <w:t xml:space="preserve">o </w:t>
      </w:r>
      <w:r w:rsidR="00941288">
        <w:t xml:space="preserve">improve the coexistence of NR and LTE-M for various NR SCSs, </w:t>
      </w:r>
      <w:r>
        <w:t>introduce symbol-level LTE-M resource reservation to improve the NR/LTE-M coexistence</w:t>
      </w:r>
      <w:r w:rsidR="00941288">
        <w:t>.</w:t>
      </w:r>
      <w:bookmarkEnd w:id="66"/>
    </w:p>
    <w:p w14:paraId="04DF7A43" w14:textId="77777777" w:rsidR="00DB726B" w:rsidRDefault="00DB726B" w:rsidP="00AA0FD4">
      <w:pPr>
        <w:pStyle w:val="Proposal"/>
        <w:numPr>
          <w:ilvl w:val="0"/>
          <w:numId w:val="0"/>
        </w:numPr>
        <w:tabs>
          <w:tab w:val="clear" w:pos="1701"/>
        </w:tabs>
        <w:ind w:left="1304" w:hanging="1304"/>
      </w:pPr>
    </w:p>
    <w:p w14:paraId="54414B47" w14:textId="6FC5FD86" w:rsidR="00AA0FD4" w:rsidRDefault="00D44F87" w:rsidP="00632195">
      <w:pPr>
        <w:pStyle w:val="Heading2"/>
      </w:pPr>
      <w:r>
        <w:t>LTE-M resource reservation using bitmap</w:t>
      </w:r>
      <w:r w:rsidR="007141FC">
        <w:t>s</w:t>
      </w:r>
    </w:p>
    <w:p w14:paraId="73E71A12" w14:textId="2ED74B4F" w:rsidR="006D7BF1" w:rsidRPr="00D758FA" w:rsidRDefault="006D7BF1" w:rsidP="006D7BF1">
      <w:pPr>
        <w:jc w:val="both"/>
        <w:rPr>
          <w:rFonts w:ascii="Arial" w:hAnsi="Arial" w:cs="Arial"/>
          <w:lang w:eastAsia="zh-CN"/>
        </w:rPr>
      </w:pPr>
      <w:r w:rsidRPr="00D758FA">
        <w:rPr>
          <w:rFonts w:ascii="Arial" w:hAnsi="Arial" w:cs="Arial"/>
          <w:lang w:eastAsia="zh-CN"/>
        </w:rPr>
        <w:t xml:space="preserve">A flexible way to indicate reserved resources in </w:t>
      </w:r>
      <w:bookmarkStart w:id="67" w:name="_Hlk13565170"/>
      <w:r w:rsidRPr="00D758FA">
        <w:rPr>
          <w:rFonts w:ascii="Arial" w:hAnsi="Arial" w:cs="Arial"/>
          <w:lang w:eastAsia="zh-CN"/>
        </w:rPr>
        <w:t>LTE</w:t>
      </w:r>
      <w:r w:rsidR="008B0CA8" w:rsidRPr="00D758FA">
        <w:rPr>
          <w:rFonts w:ascii="Arial" w:hAnsi="Arial" w:cs="Arial"/>
          <w:lang w:eastAsia="zh-CN"/>
        </w:rPr>
        <w:t>-M</w:t>
      </w:r>
      <w:bookmarkEnd w:id="67"/>
      <w:r w:rsidRPr="00D758FA">
        <w:rPr>
          <w:rFonts w:ascii="Arial" w:hAnsi="Arial" w:cs="Arial"/>
          <w:lang w:eastAsia="zh-CN"/>
        </w:rPr>
        <w:t xml:space="preserve"> is to use a set of bitmap</w:t>
      </w:r>
      <w:r w:rsidR="007141FC">
        <w:rPr>
          <w:rFonts w:ascii="Arial" w:hAnsi="Arial" w:cs="Arial"/>
          <w:lang w:eastAsia="zh-CN"/>
        </w:rPr>
        <w:t>s</w:t>
      </w:r>
      <w:r w:rsidRPr="00D758FA">
        <w:rPr>
          <w:rFonts w:ascii="Arial" w:hAnsi="Arial" w:cs="Arial"/>
          <w:lang w:eastAsia="zh-CN"/>
        </w:rPr>
        <w:t xml:space="preserve">. In particular, a bitmap with a specific length can point out to time-domain resources (symbols, slots, or subframes) which should not be used by </w:t>
      </w:r>
      <w:r w:rsidR="008B0CA8" w:rsidRPr="00D758FA">
        <w:rPr>
          <w:rFonts w:ascii="Arial" w:hAnsi="Arial" w:cs="Arial"/>
          <w:lang w:eastAsia="zh-CN"/>
        </w:rPr>
        <w:t xml:space="preserve">LTE-M </w:t>
      </w:r>
      <w:r w:rsidRPr="00D758FA">
        <w:rPr>
          <w:rFonts w:ascii="Arial" w:hAnsi="Arial" w:cs="Arial"/>
          <w:lang w:eastAsia="zh-CN"/>
        </w:rPr>
        <w:t xml:space="preserve">UEs (an illustrative example is shown in </w:t>
      </w:r>
      <w:r w:rsidRPr="00D758FA">
        <w:rPr>
          <w:rFonts w:ascii="Arial" w:hAnsi="Arial" w:cs="Arial"/>
          <w:lang w:eastAsia="zh-CN"/>
        </w:rPr>
        <w:fldChar w:fldCharType="begin"/>
      </w:r>
      <w:r w:rsidRPr="00D758FA">
        <w:rPr>
          <w:rFonts w:ascii="Arial" w:hAnsi="Arial" w:cs="Arial"/>
          <w:lang w:eastAsia="zh-CN"/>
        </w:rPr>
        <w:instrText xml:space="preserve"> REF _Ref11759651 \h  \* MERGEFORMAT </w:instrText>
      </w:r>
      <w:r w:rsidRPr="00D758FA">
        <w:rPr>
          <w:rFonts w:ascii="Arial" w:hAnsi="Arial" w:cs="Arial"/>
          <w:lang w:eastAsia="zh-CN"/>
        </w:rPr>
      </w:r>
      <w:r w:rsidRPr="00D758FA">
        <w:rPr>
          <w:rFonts w:ascii="Arial" w:hAnsi="Arial" w:cs="Arial"/>
          <w:lang w:eastAsia="zh-CN"/>
        </w:rPr>
        <w:fldChar w:fldCharType="separate"/>
      </w:r>
      <w:r w:rsidR="00340882" w:rsidRPr="00D758FA">
        <w:rPr>
          <w:rFonts w:ascii="Arial" w:hAnsi="Arial" w:cs="Arial"/>
        </w:rPr>
        <w:t xml:space="preserve">Figure </w:t>
      </w:r>
      <w:r w:rsidR="00340882">
        <w:rPr>
          <w:rFonts w:ascii="Arial" w:hAnsi="Arial" w:cs="Arial"/>
          <w:noProof/>
        </w:rPr>
        <w:t>8</w:t>
      </w:r>
      <w:r w:rsidRPr="00D758FA">
        <w:rPr>
          <w:rFonts w:ascii="Arial" w:hAnsi="Arial" w:cs="Arial"/>
          <w:lang w:eastAsia="zh-CN"/>
        </w:rPr>
        <w:fldChar w:fldCharType="end"/>
      </w:r>
      <w:r w:rsidRPr="00D758FA">
        <w:rPr>
          <w:rFonts w:ascii="Arial" w:hAnsi="Arial" w:cs="Arial"/>
          <w:lang w:eastAsia="zh-CN"/>
        </w:rPr>
        <w:t xml:space="preserve">). In the current </w:t>
      </w:r>
      <w:r w:rsidR="008B0CA8" w:rsidRPr="00D758FA">
        <w:rPr>
          <w:rFonts w:ascii="Arial" w:hAnsi="Arial" w:cs="Arial"/>
          <w:lang w:eastAsia="zh-CN"/>
        </w:rPr>
        <w:t xml:space="preserve">LTE-M </w:t>
      </w:r>
      <w:r w:rsidRPr="00D758FA">
        <w:rPr>
          <w:rFonts w:ascii="Arial" w:hAnsi="Arial" w:cs="Arial"/>
          <w:lang w:eastAsia="zh-CN"/>
        </w:rPr>
        <w:t xml:space="preserve">system the bitmap length is 10 or 40 bits for indicating valid/invalid subframes within one or four frames. In order to support slot-level resource reservation with the same time span (on one-level bitmap), an optional bitmap parameter of length 20 or 80 bits can be introduced. To support symbol-level resource reservation with full granularity on one-level bitmap, the bitmap length would need to be 140 or 560. Clearly, the bitmap length increases by decreasing the granularity of resource reservation. In </w:t>
      </w:r>
      <w:r w:rsidRPr="00D758FA">
        <w:rPr>
          <w:rFonts w:ascii="Arial" w:hAnsi="Arial" w:cs="Arial"/>
          <w:lang w:eastAsia="zh-CN"/>
        </w:rPr>
        <w:fldChar w:fldCharType="begin"/>
      </w:r>
      <w:r w:rsidRPr="00D758FA">
        <w:rPr>
          <w:rFonts w:ascii="Arial" w:hAnsi="Arial" w:cs="Arial"/>
          <w:lang w:eastAsia="zh-CN"/>
        </w:rPr>
        <w:instrText xml:space="preserve"> REF _Ref11759651 \h  \* MERGEFORMAT </w:instrText>
      </w:r>
      <w:r w:rsidRPr="00D758FA">
        <w:rPr>
          <w:rFonts w:ascii="Arial" w:hAnsi="Arial" w:cs="Arial"/>
          <w:lang w:eastAsia="zh-CN"/>
        </w:rPr>
      </w:r>
      <w:r w:rsidRPr="00D758FA">
        <w:rPr>
          <w:rFonts w:ascii="Arial" w:hAnsi="Arial" w:cs="Arial"/>
          <w:lang w:eastAsia="zh-CN"/>
        </w:rPr>
        <w:fldChar w:fldCharType="separate"/>
      </w:r>
      <w:r w:rsidR="00340882" w:rsidRPr="00D758FA">
        <w:rPr>
          <w:rFonts w:ascii="Arial" w:hAnsi="Arial" w:cs="Arial"/>
        </w:rPr>
        <w:t xml:space="preserve">Figure </w:t>
      </w:r>
      <w:r w:rsidR="00340882">
        <w:rPr>
          <w:rFonts w:ascii="Arial" w:hAnsi="Arial" w:cs="Arial"/>
          <w:noProof/>
        </w:rPr>
        <w:t>8</w:t>
      </w:r>
      <w:r w:rsidRPr="00D758FA">
        <w:rPr>
          <w:rFonts w:ascii="Arial" w:hAnsi="Arial" w:cs="Arial"/>
          <w:lang w:eastAsia="zh-CN"/>
        </w:rPr>
        <w:fldChar w:fldCharType="end"/>
      </w:r>
      <w:r w:rsidRPr="00D758FA">
        <w:rPr>
          <w:rFonts w:ascii="Arial" w:hAnsi="Arial" w:cs="Arial"/>
          <w:lang w:eastAsia="zh-CN"/>
        </w:rPr>
        <w:t xml:space="preserve">, we show the bitmap length needed for various granularities of </w:t>
      </w:r>
      <w:r w:rsidR="008B0CA8" w:rsidRPr="00D758FA">
        <w:rPr>
          <w:rFonts w:ascii="Arial" w:hAnsi="Arial" w:cs="Arial"/>
          <w:lang w:eastAsia="zh-CN"/>
        </w:rPr>
        <w:t>LTE-M</w:t>
      </w:r>
      <w:r w:rsidRPr="00D758FA">
        <w:rPr>
          <w:rFonts w:ascii="Arial" w:hAnsi="Arial" w:cs="Arial"/>
          <w:lang w:eastAsia="zh-CN"/>
        </w:rPr>
        <w:t xml:space="preserve"> resource reservation.</w:t>
      </w:r>
    </w:p>
    <w:p w14:paraId="03E015E9" w14:textId="77777777" w:rsidR="006D7BF1" w:rsidRPr="00A6343F" w:rsidRDefault="006D7BF1" w:rsidP="006D7BF1">
      <w:pPr>
        <w:pStyle w:val="Proposal"/>
        <w:numPr>
          <w:ilvl w:val="0"/>
          <w:numId w:val="0"/>
        </w:numPr>
        <w:tabs>
          <w:tab w:val="clear" w:pos="1701"/>
        </w:tabs>
        <w:ind w:left="1304" w:hanging="1304"/>
      </w:pPr>
    </w:p>
    <w:p w14:paraId="46B53860" w14:textId="77777777" w:rsidR="006D7BF1" w:rsidRDefault="006D7BF1" w:rsidP="006D7BF1">
      <w:pPr>
        <w:keepNext/>
        <w:jc w:val="center"/>
      </w:pPr>
      <w:r>
        <w:rPr>
          <w:noProof/>
        </w:rPr>
        <w:drawing>
          <wp:inline distT="0" distB="0" distL="0" distR="0" wp14:anchorId="5FABE806" wp14:editId="60F1198D">
            <wp:extent cx="4629150" cy="952339"/>
            <wp:effectExtent l="0" t="0" r="0" b="63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4656870" cy="958042"/>
                    </a:xfrm>
                    <a:prstGeom prst="rect">
                      <a:avLst/>
                    </a:prstGeom>
                  </pic:spPr>
                </pic:pic>
              </a:graphicData>
            </a:graphic>
          </wp:inline>
        </w:drawing>
      </w:r>
    </w:p>
    <w:p w14:paraId="3140A593" w14:textId="47140849" w:rsidR="006D7BF1" w:rsidRPr="00D758FA" w:rsidRDefault="006D7BF1" w:rsidP="006D7BF1">
      <w:pPr>
        <w:pStyle w:val="Caption"/>
        <w:jc w:val="center"/>
        <w:rPr>
          <w:rFonts w:ascii="Arial" w:hAnsi="Arial" w:cs="Arial"/>
          <w:lang w:eastAsia="zh-CN"/>
        </w:rPr>
      </w:pPr>
      <w:bookmarkStart w:id="68" w:name="_Ref11759651"/>
      <w:r w:rsidRPr="00D758FA">
        <w:rPr>
          <w:rFonts w:ascii="Arial" w:hAnsi="Arial" w:cs="Arial"/>
        </w:rPr>
        <w:t xml:space="preserve">Figure </w:t>
      </w:r>
      <w:r w:rsidRPr="00D758FA">
        <w:rPr>
          <w:rFonts w:ascii="Arial" w:hAnsi="Arial" w:cs="Arial"/>
        </w:rPr>
        <w:fldChar w:fldCharType="begin"/>
      </w:r>
      <w:r w:rsidRPr="00D758FA">
        <w:rPr>
          <w:rFonts w:ascii="Arial" w:hAnsi="Arial" w:cs="Arial"/>
        </w:rPr>
        <w:instrText xml:space="preserve"> SEQ Figure \* ARABIC </w:instrText>
      </w:r>
      <w:r w:rsidRPr="00D758FA">
        <w:rPr>
          <w:rFonts w:ascii="Arial" w:hAnsi="Arial" w:cs="Arial"/>
        </w:rPr>
        <w:fldChar w:fldCharType="separate"/>
      </w:r>
      <w:r w:rsidR="00340882">
        <w:rPr>
          <w:rFonts w:ascii="Arial" w:hAnsi="Arial" w:cs="Arial"/>
          <w:noProof/>
        </w:rPr>
        <w:t>8</w:t>
      </w:r>
      <w:r w:rsidRPr="00D758FA">
        <w:rPr>
          <w:rFonts w:ascii="Arial" w:hAnsi="Arial" w:cs="Arial"/>
        </w:rPr>
        <w:fldChar w:fldCharType="end"/>
      </w:r>
      <w:bookmarkEnd w:id="68"/>
      <w:r w:rsidRPr="00D758FA">
        <w:rPr>
          <w:rFonts w:ascii="Arial" w:hAnsi="Arial" w:cs="Arial"/>
        </w:rPr>
        <w:t xml:space="preserve">: </w:t>
      </w:r>
      <w:r w:rsidR="008B0CA8" w:rsidRPr="00D758FA">
        <w:rPr>
          <w:rFonts w:ascii="Arial" w:hAnsi="Arial" w:cs="Arial"/>
        </w:rPr>
        <w:t xml:space="preserve">LTE-M </w:t>
      </w:r>
      <w:r w:rsidRPr="00D758FA">
        <w:rPr>
          <w:rFonts w:ascii="Arial" w:hAnsi="Arial" w:cs="Arial"/>
        </w:rPr>
        <w:t>resource reservation using bitmap (an illustrative example).</w:t>
      </w:r>
    </w:p>
    <w:p w14:paraId="181CC50F" w14:textId="77777777" w:rsidR="006D7BF1" w:rsidRPr="00A6343F" w:rsidRDefault="006D7BF1" w:rsidP="006D7BF1">
      <w:pPr>
        <w:rPr>
          <w:rFonts w:ascii="Arial" w:hAnsi="Arial"/>
          <w:lang w:eastAsia="zh-CN"/>
        </w:rPr>
      </w:pPr>
    </w:p>
    <w:p w14:paraId="22C07CF5" w14:textId="73A47BA7" w:rsidR="006D7BF1" w:rsidRPr="00D758FA" w:rsidRDefault="006D7BF1" w:rsidP="006D7BF1">
      <w:pPr>
        <w:pStyle w:val="Caption"/>
        <w:keepNext/>
        <w:rPr>
          <w:rFonts w:ascii="Arial" w:hAnsi="Arial" w:cs="Arial"/>
        </w:rPr>
      </w:pPr>
      <w:r w:rsidRPr="00D758FA">
        <w:rPr>
          <w:rFonts w:ascii="Arial" w:hAnsi="Arial" w:cs="Arial"/>
        </w:rPr>
        <w:t xml:space="preserve">Table </w:t>
      </w:r>
      <w:r w:rsidRPr="00D758FA">
        <w:rPr>
          <w:rFonts w:ascii="Arial" w:hAnsi="Arial" w:cs="Arial"/>
        </w:rPr>
        <w:fldChar w:fldCharType="begin"/>
      </w:r>
      <w:r w:rsidRPr="00D758FA">
        <w:rPr>
          <w:rFonts w:ascii="Arial" w:hAnsi="Arial" w:cs="Arial"/>
        </w:rPr>
        <w:instrText xml:space="preserve"> SEQ Table \* ARABIC </w:instrText>
      </w:r>
      <w:r w:rsidRPr="00D758FA">
        <w:rPr>
          <w:rFonts w:ascii="Arial" w:hAnsi="Arial" w:cs="Arial"/>
        </w:rPr>
        <w:fldChar w:fldCharType="separate"/>
      </w:r>
      <w:r w:rsidR="00340882">
        <w:rPr>
          <w:rFonts w:ascii="Arial" w:hAnsi="Arial" w:cs="Arial"/>
          <w:noProof/>
        </w:rPr>
        <w:t>5</w:t>
      </w:r>
      <w:r w:rsidRPr="00D758FA">
        <w:rPr>
          <w:rFonts w:ascii="Arial" w:hAnsi="Arial" w:cs="Arial"/>
        </w:rPr>
        <w:fldChar w:fldCharType="end"/>
      </w:r>
      <w:r w:rsidRPr="00D758FA">
        <w:rPr>
          <w:rFonts w:ascii="Arial" w:hAnsi="Arial" w:cs="Arial"/>
        </w:rPr>
        <w:t xml:space="preserve">: Bitmap length for various granularities of </w:t>
      </w:r>
      <w:r w:rsidR="008B0CA8" w:rsidRPr="00D758FA">
        <w:rPr>
          <w:rFonts w:ascii="Arial" w:hAnsi="Arial" w:cs="Arial"/>
        </w:rPr>
        <w:t xml:space="preserve">LTE-M </w:t>
      </w:r>
      <w:r w:rsidRPr="00D758FA">
        <w:rPr>
          <w:rFonts w:ascii="Arial" w:hAnsi="Arial" w:cs="Arial"/>
        </w:rPr>
        <w:t>resource reservation (one-level bitmap case).</w:t>
      </w:r>
    </w:p>
    <w:tbl>
      <w:tblPr>
        <w:tblStyle w:val="TableGrid"/>
        <w:tblW w:w="0" w:type="auto"/>
        <w:tblLook w:val="04A0" w:firstRow="1" w:lastRow="0" w:firstColumn="1" w:lastColumn="0" w:noHBand="0" w:noVBand="1"/>
      </w:tblPr>
      <w:tblGrid>
        <w:gridCol w:w="3685"/>
        <w:gridCol w:w="5400"/>
      </w:tblGrid>
      <w:tr w:rsidR="006D7BF1" w14:paraId="109ED460" w14:textId="77777777" w:rsidTr="00D758FA">
        <w:tc>
          <w:tcPr>
            <w:tcW w:w="3685" w:type="dxa"/>
            <w:shd w:val="clear" w:color="auto" w:fill="D9D9D9" w:themeFill="background1" w:themeFillShade="D9"/>
          </w:tcPr>
          <w:p w14:paraId="4D8698CC" w14:textId="77777777" w:rsidR="006D7BF1" w:rsidRPr="003F4FA0" w:rsidRDefault="006D7BF1" w:rsidP="00D33FAC">
            <w:pPr>
              <w:jc w:val="center"/>
              <w:rPr>
                <w:rFonts w:ascii="Arial" w:hAnsi="Arial"/>
                <w:b/>
                <w:bCs/>
                <w:lang w:eastAsia="zh-CN"/>
              </w:rPr>
            </w:pPr>
            <w:r w:rsidRPr="003F4FA0">
              <w:rPr>
                <w:rFonts w:ascii="Arial" w:hAnsi="Arial"/>
                <w:b/>
                <w:bCs/>
                <w:lang w:eastAsia="zh-CN"/>
              </w:rPr>
              <w:t>Granularity of resource reservation</w:t>
            </w:r>
          </w:p>
        </w:tc>
        <w:tc>
          <w:tcPr>
            <w:tcW w:w="5400" w:type="dxa"/>
            <w:shd w:val="clear" w:color="auto" w:fill="D9D9D9" w:themeFill="background1" w:themeFillShade="D9"/>
          </w:tcPr>
          <w:p w14:paraId="3FA0A320" w14:textId="77777777" w:rsidR="006D7BF1" w:rsidRPr="003F4FA0" w:rsidRDefault="006D7BF1" w:rsidP="00D33FAC">
            <w:pPr>
              <w:jc w:val="center"/>
              <w:rPr>
                <w:rFonts w:ascii="Arial" w:hAnsi="Arial"/>
                <w:b/>
                <w:bCs/>
                <w:lang w:eastAsia="zh-CN"/>
              </w:rPr>
            </w:pPr>
            <w:r w:rsidRPr="003F4FA0">
              <w:rPr>
                <w:rFonts w:ascii="Arial" w:hAnsi="Arial"/>
                <w:b/>
                <w:bCs/>
                <w:lang w:eastAsia="zh-CN"/>
              </w:rPr>
              <w:t>Bitmap length</w:t>
            </w:r>
          </w:p>
        </w:tc>
      </w:tr>
      <w:tr w:rsidR="006D7BF1" w:rsidRPr="005F18AA" w14:paraId="2B67AC07" w14:textId="77777777" w:rsidTr="00D33FAC">
        <w:tc>
          <w:tcPr>
            <w:tcW w:w="3685" w:type="dxa"/>
          </w:tcPr>
          <w:p w14:paraId="384620DF" w14:textId="77777777" w:rsidR="006D7BF1" w:rsidRDefault="006D7BF1" w:rsidP="00D33FAC">
            <w:pPr>
              <w:jc w:val="center"/>
              <w:rPr>
                <w:rFonts w:ascii="Arial" w:hAnsi="Arial"/>
                <w:lang w:eastAsia="zh-CN"/>
              </w:rPr>
            </w:pPr>
            <w:r>
              <w:rPr>
                <w:rFonts w:ascii="Arial" w:hAnsi="Arial"/>
                <w:lang w:eastAsia="zh-CN"/>
              </w:rPr>
              <w:t>One OFDM symbol</w:t>
            </w:r>
          </w:p>
        </w:tc>
        <w:tc>
          <w:tcPr>
            <w:tcW w:w="5400" w:type="dxa"/>
          </w:tcPr>
          <w:p w14:paraId="7567D51D" w14:textId="06BF068C" w:rsidR="006D7BF1" w:rsidRPr="00A6343F" w:rsidRDefault="006D7BF1" w:rsidP="00D33FAC">
            <w:pPr>
              <w:jc w:val="center"/>
              <w:rPr>
                <w:rFonts w:ascii="Arial" w:hAnsi="Arial"/>
                <w:lang w:val="en-US" w:eastAsia="zh-CN"/>
              </w:rPr>
            </w:pPr>
            <w:r w:rsidRPr="00A6343F">
              <w:rPr>
                <w:rFonts w:ascii="Arial" w:hAnsi="Arial"/>
                <w:lang w:val="en-US" w:eastAsia="zh-CN"/>
              </w:rPr>
              <w:t>140 (within one frame), or 560 (within four frames)</w:t>
            </w:r>
          </w:p>
        </w:tc>
      </w:tr>
      <w:tr w:rsidR="006D7BF1" w:rsidRPr="005F18AA" w14:paraId="4F892F2F" w14:textId="77777777" w:rsidTr="00D33FAC">
        <w:tc>
          <w:tcPr>
            <w:tcW w:w="3685" w:type="dxa"/>
          </w:tcPr>
          <w:p w14:paraId="433F5100" w14:textId="77777777" w:rsidR="006D7BF1" w:rsidRDefault="006D7BF1" w:rsidP="00D33FAC">
            <w:pPr>
              <w:jc w:val="center"/>
              <w:rPr>
                <w:rFonts w:ascii="Arial" w:hAnsi="Arial"/>
                <w:lang w:eastAsia="zh-CN"/>
              </w:rPr>
            </w:pPr>
            <w:r>
              <w:rPr>
                <w:rFonts w:ascii="Arial" w:hAnsi="Arial"/>
                <w:lang w:eastAsia="zh-CN"/>
              </w:rPr>
              <w:t>Two OFDM symbols</w:t>
            </w:r>
          </w:p>
        </w:tc>
        <w:tc>
          <w:tcPr>
            <w:tcW w:w="5400" w:type="dxa"/>
          </w:tcPr>
          <w:p w14:paraId="6F133946" w14:textId="460EE455" w:rsidR="006D7BF1" w:rsidRPr="00A6343F" w:rsidRDefault="006D7BF1" w:rsidP="00D33FAC">
            <w:pPr>
              <w:jc w:val="center"/>
              <w:rPr>
                <w:rFonts w:ascii="Arial" w:hAnsi="Arial"/>
                <w:lang w:val="en-US" w:eastAsia="zh-CN"/>
              </w:rPr>
            </w:pPr>
            <w:r w:rsidRPr="00A6343F">
              <w:rPr>
                <w:rFonts w:ascii="Arial" w:hAnsi="Arial"/>
                <w:lang w:val="en-US" w:eastAsia="zh-CN"/>
              </w:rPr>
              <w:t>70 (within one frame), or 280 (within four frames)</w:t>
            </w:r>
          </w:p>
        </w:tc>
      </w:tr>
      <w:tr w:rsidR="006D7BF1" w:rsidRPr="005F18AA" w14:paraId="3D7FC954" w14:textId="77777777" w:rsidTr="00D33FAC">
        <w:tc>
          <w:tcPr>
            <w:tcW w:w="3685" w:type="dxa"/>
          </w:tcPr>
          <w:p w14:paraId="5CE4088C" w14:textId="77777777" w:rsidR="006D7BF1" w:rsidRPr="00A6343F" w:rsidRDefault="006D7BF1" w:rsidP="00D33FAC">
            <w:pPr>
              <w:jc w:val="center"/>
              <w:rPr>
                <w:rFonts w:ascii="Arial" w:hAnsi="Arial"/>
                <w:lang w:val="en-US" w:eastAsia="zh-CN"/>
              </w:rPr>
            </w:pPr>
            <w:r w:rsidRPr="00A6343F">
              <w:rPr>
                <w:rFonts w:ascii="Arial" w:hAnsi="Arial"/>
                <w:lang w:val="en-US" w:eastAsia="zh-CN"/>
              </w:rPr>
              <w:t>Seven OFDM symbol (slot-level)</w:t>
            </w:r>
          </w:p>
        </w:tc>
        <w:tc>
          <w:tcPr>
            <w:tcW w:w="5400" w:type="dxa"/>
          </w:tcPr>
          <w:p w14:paraId="3328C0F8" w14:textId="5D29F617" w:rsidR="006D7BF1" w:rsidRPr="00A6343F" w:rsidRDefault="006D7BF1" w:rsidP="00D33FAC">
            <w:pPr>
              <w:jc w:val="center"/>
              <w:rPr>
                <w:rFonts w:ascii="Arial" w:hAnsi="Arial"/>
                <w:lang w:val="en-US" w:eastAsia="zh-CN"/>
              </w:rPr>
            </w:pPr>
            <w:r w:rsidRPr="00A6343F">
              <w:rPr>
                <w:rFonts w:ascii="Arial" w:hAnsi="Arial"/>
                <w:lang w:val="en-US" w:eastAsia="zh-CN"/>
              </w:rPr>
              <w:t>20 (within one frame), or 80 (within four frames)</w:t>
            </w:r>
          </w:p>
        </w:tc>
      </w:tr>
      <w:tr w:rsidR="006D7BF1" w:rsidRPr="005F18AA" w14:paraId="7A3255DD" w14:textId="77777777" w:rsidTr="00D33FAC">
        <w:tc>
          <w:tcPr>
            <w:tcW w:w="3685" w:type="dxa"/>
          </w:tcPr>
          <w:p w14:paraId="6A5B702F" w14:textId="77777777" w:rsidR="006D7BF1" w:rsidRDefault="006D7BF1" w:rsidP="00D33FAC">
            <w:pPr>
              <w:jc w:val="center"/>
              <w:rPr>
                <w:rFonts w:ascii="Arial" w:hAnsi="Arial"/>
                <w:lang w:eastAsia="zh-CN"/>
              </w:rPr>
            </w:pPr>
            <w:r>
              <w:rPr>
                <w:rFonts w:ascii="Arial" w:hAnsi="Arial"/>
                <w:lang w:eastAsia="zh-CN"/>
              </w:rPr>
              <w:t>Subframe-level (14 OFDM symbols)</w:t>
            </w:r>
          </w:p>
        </w:tc>
        <w:tc>
          <w:tcPr>
            <w:tcW w:w="5400" w:type="dxa"/>
          </w:tcPr>
          <w:p w14:paraId="50EB9EA7" w14:textId="07D4DAF3" w:rsidR="006D7BF1" w:rsidRPr="00A6343F" w:rsidRDefault="006D7BF1" w:rsidP="00D33FAC">
            <w:pPr>
              <w:jc w:val="center"/>
              <w:rPr>
                <w:rFonts w:ascii="Arial" w:hAnsi="Arial"/>
                <w:lang w:val="en-US" w:eastAsia="zh-CN"/>
              </w:rPr>
            </w:pPr>
            <w:r w:rsidRPr="00A6343F">
              <w:rPr>
                <w:rFonts w:ascii="Arial" w:hAnsi="Arial"/>
                <w:lang w:val="en-US" w:eastAsia="zh-CN"/>
              </w:rPr>
              <w:t>10 (within one frame), or 40 (within four frames)</w:t>
            </w:r>
          </w:p>
        </w:tc>
      </w:tr>
    </w:tbl>
    <w:p w14:paraId="78150062" w14:textId="77777777" w:rsidR="006D7BF1" w:rsidRDefault="006D7BF1" w:rsidP="006D7BF1">
      <w:pPr>
        <w:rPr>
          <w:rFonts w:ascii="Arial" w:hAnsi="Arial"/>
          <w:lang w:eastAsia="zh-CN"/>
        </w:rPr>
      </w:pPr>
    </w:p>
    <w:p w14:paraId="58BCAE9B" w14:textId="77777777" w:rsidR="006D7BF1" w:rsidRDefault="006D7BF1" w:rsidP="006D7BF1">
      <w:pPr>
        <w:rPr>
          <w:rFonts w:ascii="Arial" w:hAnsi="Arial"/>
          <w:lang w:eastAsia="zh-CN"/>
        </w:rPr>
      </w:pPr>
      <w:r>
        <w:rPr>
          <w:rFonts w:ascii="Arial" w:hAnsi="Arial"/>
          <w:lang w:eastAsia="zh-CN"/>
        </w:rPr>
        <w:t>It is also possible to have a two-level bitmap (bitmap 1 and bitmap 2) in which the first bitmap indicates the subframes and the second bitmap shows the reserved symbols within those subframes identified by the first bitmap.</w:t>
      </w:r>
    </w:p>
    <w:p w14:paraId="598345A7" w14:textId="77777777" w:rsidR="006D7BF1" w:rsidRDefault="006D7BF1" w:rsidP="006D7BF1">
      <w:pPr>
        <w:rPr>
          <w:rFonts w:ascii="Arial" w:hAnsi="Arial"/>
          <w:lang w:eastAsia="zh-CN"/>
        </w:rPr>
      </w:pPr>
    </w:p>
    <w:p w14:paraId="1C13ED3D" w14:textId="0BC87AFF" w:rsidR="006D7BF1" w:rsidRPr="00D758FA" w:rsidRDefault="006D7BF1" w:rsidP="006D7BF1">
      <w:pPr>
        <w:pStyle w:val="Caption"/>
        <w:keepNext/>
        <w:rPr>
          <w:rFonts w:ascii="Arial" w:hAnsi="Arial" w:cs="Arial"/>
        </w:rPr>
      </w:pPr>
      <w:r w:rsidRPr="00D758FA">
        <w:rPr>
          <w:rFonts w:ascii="Arial" w:hAnsi="Arial" w:cs="Arial"/>
        </w:rPr>
        <w:lastRenderedPageBreak/>
        <w:t xml:space="preserve">Table </w:t>
      </w:r>
      <w:r w:rsidRPr="00D758FA">
        <w:rPr>
          <w:rFonts w:ascii="Arial" w:hAnsi="Arial" w:cs="Arial"/>
        </w:rPr>
        <w:fldChar w:fldCharType="begin"/>
      </w:r>
      <w:r w:rsidRPr="00D758FA">
        <w:rPr>
          <w:rFonts w:ascii="Arial" w:hAnsi="Arial" w:cs="Arial"/>
        </w:rPr>
        <w:instrText xml:space="preserve"> SEQ Table \* ARABIC </w:instrText>
      </w:r>
      <w:r w:rsidRPr="00D758FA">
        <w:rPr>
          <w:rFonts w:ascii="Arial" w:hAnsi="Arial" w:cs="Arial"/>
        </w:rPr>
        <w:fldChar w:fldCharType="separate"/>
      </w:r>
      <w:r w:rsidR="00340882">
        <w:rPr>
          <w:rFonts w:ascii="Arial" w:hAnsi="Arial" w:cs="Arial"/>
          <w:noProof/>
        </w:rPr>
        <w:t>6</w:t>
      </w:r>
      <w:r w:rsidRPr="00D758FA">
        <w:rPr>
          <w:rFonts w:ascii="Arial" w:hAnsi="Arial" w:cs="Arial"/>
        </w:rPr>
        <w:fldChar w:fldCharType="end"/>
      </w:r>
      <w:r w:rsidRPr="00D758FA">
        <w:rPr>
          <w:rFonts w:ascii="Arial" w:hAnsi="Arial" w:cs="Arial"/>
        </w:rPr>
        <w:t xml:space="preserve">: Bitmap length for various granularities of </w:t>
      </w:r>
      <w:r w:rsidR="008B0CA8" w:rsidRPr="00D758FA">
        <w:rPr>
          <w:rFonts w:ascii="Arial" w:hAnsi="Arial" w:cs="Arial"/>
        </w:rPr>
        <w:t xml:space="preserve">LTE-M </w:t>
      </w:r>
      <w:r w:rsidRPr="00D758FA">
        <w:rPr>
          <w:rFonts w:ascii="Arial" w:hAnsi="Arial" w:cs="Arial"/>
        </w:rPr>
        <w:t>resource reservation (two-level bitmap case).</w:t>
      </w:r>
    </w:p>
    <w:tbl>
      <w:tblPr>
        <w:tblStyle w:val="TableGrid"/>
        <w:tblW w:w="0" w:type="auto"/>
        <w:tblLook w:val="04A0" w:firstRow="1" w:lastRow="0" w:firstColumn="1" w:lastColumn="0" w:noHBand="0" w:noVBand="1"/>
      </w:tblPr>
      <w:tblGrid>
        <w:gridCol w:w="2725"/>
        <w:gridCol w:w="3682"/>
        <w:gridCol w:w="3222"/>
      </w:tblGrid>
      <w:tr w:rsidR="006D7BF1" w14:paraId="3A37D3CC" w14:textId="77777777" w:rsidTr="00D758FA">
        <w:tc>
          <w:tcPr>
            <w:tcW w:w="2725" w:type="dxa"/>
            <w:shd w:val="clear" w:color="auto" w:fill="D9D9D9" w:themeFill="background1" w:themeFillShade="D9"/>
          </w:tcPr>
          <w:p w14:paraId="43810145" w14:textId="77777777" w:rsidR="006D7BF1" w:rsidRPr="003F4FA0" w:rsidRDefault="006D7BF1" w:rsidP="00D33FAC">
            <w:pPr>
              <w:jc w:val="center"/>
              <w:rPr>
                <w:rFonts w:ascii="Arial" w:hAnsi="Arial"/>
                <w:b/>
                <w:bCs/>
                <w:lang w:eastAsia="zh-CN"/>
              </w:rPr>
            </w:pPr>
            <w:r w:rsidRPr="003F4FA0">
              <w:rPr>
                <w:rFonts w:ascii="Arial" w:hAnsi="Arial"/>
                <w:b/>
                <w:bCs/>
                <w:lang w:eastAsia="zh-CN"/>
              </w:rPr>
              <w:t>Granularity of resource reservation</w:t>
            </w:r>
          </w:p>
        </w:tc>
        <w:tc>
          <w:tcPr>
            <w:tcW w:w="3682" w:type="dxa"/>
            <w:shd w:val="clear" w:color="auto" w:fill="D9D9D9" w:themeFill="background1" w:themeFillShade="D9"/>
          </w:tcPr>
          <w:p w14:paraId="471A922D" w14:textId="77777777" w:rsidR="006D7BF1" w:rsidRPr="003F4FA0" w:rsidRDefault="006D7BF1" w:rsidP="00D33FAC">
            <w:pPr>
              <w:jc w:val="center"/>
              <w:rPr>
                <w:rFonts w:ascii="Arial" w:hAnsi="Arial"/>
                <w:b/>
                <w:bCs/>
                <w:lang w:eastAsia="zh-CN"/>
              </w:rPr>
            </w:pPr>
            <w:r w:rsidRPr="003F4FA0">
              <w:rPr>
                <w:rFonts w:ascii="Arial" w:hAnsi="Arial"/>
                <w:b/>
                <w:bCs/>
                <w:lang w:eastAsia="zh-CN"/>
              </w:rPr>
              <w:t xml:space="preserve">Bitmap </w:t>
            </w:r>
            <w:r>
              <w:rPr>
                <w:rFonts w:ascii="Arial" w:hAnsi="Arial"/>
                <w:b/>
                <w:bCs/>
                <w:lang w:eastAsia="zh-CN"/>
              </w:rPr>
              <w:t xml:space="preserve">1 </w:t>
            </w:r>
            <w:r w:rsidRPr="003F4FA0">
              <w:rPr>
                <w:rFonts w:ascii="Arial" w:hAnsi="Arial"/>
                <w:b/>
                <w:bCs/>
                <w:lang w:eastAsia="zh-CN"/>
              </w:rPr>
              <w:t>length</w:t>
            </w:r>
          </w:p>
        </w:tc>
        <w:tc>
          <w:tcPr>
            <w:tcW w:w="3222" w:type="dxa"/>
            <w:shd w:val="clear" w:color="auto" w:fill="D9D9D9" w:themeFill="background1" w:themeFillShade="D9"/>
          </w:tcPr>
          <w:p w14:paraId="6166A794" w14:textId="77777777" w:rsidR="006D7BF1" w:rsidRPr="003F4FA0" w:rsidRDefault="006D7BF1" w:rsidP="00D33FAC">
            <w:pPr>
              <w:jc w:val="center"/>
              <w:rPr>
                <w:rFonts w:ascii="Arial" w:hAnsi="Arial"/>
                <w:b/>
                <w:bCs/>
                <w:lang w:eastAsia="zh-CN"/>
              </w:rPr>
            </w:pPr>
            <w:r>
              <w:rPr>
                <w:rFonts w:ascii="Arial" w:hAnsi="Arial"/>
                <w:b/>
                <w:bCs/>
                <w:lang w:eastAsia="zh-CN"/>
              </w:rPr>
              <w:t>Bitmap 2 length</w:t>
            </w:r>
          </w:p>
        </w:tc>
      </w:tr>
      <w:tr w:rsidR="006D7BF1" w:rsidRPr="005F18AA" w14:paraId="31DE2CB5" w14:textId="77777777" w:rsidTr="00D33FAC">
        <w:tc>
          <w:tcPr>
            <w:tcW w:w="2725" w:type="dxa"/>
          </w:tcPr>
          <w:p w14:paraId="0AC51CB1" w14:textId="77777777" w:rsidR="006D7BF1" w:rsidRDefault="006D7BF1" w:rsidP="00D33FAC">
            <w:pPr>
              <w:jc w:val="center"/>
              <w:rPr>
                <w:rFonts w:ascii="Arial" w:hAnsi="Arial"/>
                <w:lang w:eastAsia="zh-CN"/>
              </w:rPr>
            </w:pPr>
            <w:r>
              <w:rPr>
                <w:rFonts w:ascii="Arial" w:hAnsi="Arial"/>
                <w:lang w:eastAsia="zh-CN"/>
              </w:rPr>
              <w:t>One OFDM symbol</w:t>
            </w:r>
          </w:p>
        </w:tc>
        <w:tc>
          <w:tcPr>
            <w:tcW w:w="3682" w:type="dxa"/>
          </w:tcPr>
          <w:p w14:paraId="46EA7523" w14:textId="373B1278" w:rsidR="006D7BF1" w:rsidRPr="00A6343F" w:rsidRDefault="006D7BF1" w:rsidP="00D33FAC">
            <w:pPr>
              <w:jc w:val="center"/>
              <w:rPr>
                <w:rFonts w:ascii="Arial" w:hAnsi="Arial"/>
                <w:lang w:val="en-US" w:eastAsia="zh-CN"/>
              </w:rPr>
            </w:pPr>
            <w:r w:rsidRPr="00A6343F">
              <w:rPr>
                <w:rFonts w:ascii="Arial" w:hAnsi="Arial"/>
                <w:lang w:val="en-US" w:eastAsia="zh-CN"/>
              </w:rPr>
              <w:t>10 (within one frame), or 40 (within four frames)</w:t>
            </w:r>
          </w:p>
        </w:tc>
        <w:tc>
          <w:tcPr>
            <w:tcW w:w="3222" w:type="dxa"/>
          </w:tcPr>
          <w:p w14:paraId="2B9C9A74" w14:textId="77777777" w:rsidR="006D7BF1" w:rsidRPr="00A6343F" w:rsidRDefault="006D7BF1" w:rsidP="00D33FAC">
            <w:pPr>
              <w:jc w:val="center"/>
              <w:rPr>
                <w:rFonts w:ascii="Arial" w:hAnsi="Arial"/>
                <w:lang w:eastAsia="zh-CN"/>
              </w:rPr>
            </w:pPr>
            <w:r>
              <w:rPr>
                <w:rFonts w:ascii="Arial" w:hAnsi="Arial"/>
                <w:lang w:eastAsia="zh-CN"/>
              </w:rPr>
              <w:t>14</w:t>
            </w:r>
          </w:p>
        </w:tc>
      </w:tr>
      <w:tr w:rsidR="006D7BF1" w:rsidRPr="005F18AA" w14:paraId="0F698859" w14:textId="77777777" w:rsidTr="00D33FAC">
        <w:tc>
          <w:tcPr>
            <w:tcW w:w="2725" w:type="dxa"/>
          </w:tcPr>
          <w:p w14:paraId="3365EA0E" w14:textId="77777777" w:rsidR="006D7BF1" w:rsidRDefault="006D7BF1" w:rsidP="00D33FAC">
            <w:pPr>
              <w:jc w:val="center"/>
              <w:rPr>
                <w:rFonts w:ascii="Arial" w:hAnsi="Arial"/>
                <w:lang w:eastAsia="zh-CN"/>
              </w:rPr>
            </w:pPr>
            <w:r>
              <w:rPr>
                <w:rFonts w:ascii="Arial" w:hAnsi="Arial"/>
                <w:lang w:eastAsia="zh-CN"/>
              </w:rPr>
              <w:t>Two OFDM symbols</w:t>
            </w:r>
          </w:p>
        </w:tc>
        <w:tc>
          <w:tcPr>
            <w:tcW w:w="3682" w:type="dxa"/>
          </w:tcPr>
          <w:p w14:paraId="67D0EDCE" w14:textId="6D107FBB" w:rsidR="006D7BF1" w:rsidRPr="00A6343F" w:rsidRDefault="006D7BF1" w:rsidP="00D33FAC">
            <w:pPr>
              <w:jc w:val="center"/>
              <w:rPr>
                <w:rFonts w:ascii="Arial" w:hAnsi="Arial"/>
                <w:lang w:val="en-US" w:eastAsia="zh-CN"/>
              </w:rPr>
            </w:pPr>
            <w:r w:rsidRPr="00A6343F">
              <w:rPr>
                <w:rFonts w:ascii="Arial" w:hAnsi="Arial"/>
                <w:lang w:val="en-US" w:eastAsia="zh-CN"/>
              </w:rPr>
              <w:t>10 (within one frame), or 40 (within four frames)</w:t>
            </w:r>
          </w:p>
        </w:tc>
        <w:tc>
          <w:tcPr>
            <w:tcW w:w="3222" w:type="dxa"/>
          </w:tcPr>
          <w:p w14:paraId="553FE60E" w14:textId="77777777" w:rsidR="006D7BF1" w:rsidRPr="00A6343F" w:rsidRDefault="006D7BF1" w:rsidP="00D33FAC">
            <w:pPr>
              <w:jc w:val="center"/>
              <w:rPr>
                <w:rFonts w:ascii="Arial" w:hAnsi="Arial"/>
                <w:lang w:eastAsia="zh-CN"/>
              </w:rPr>
            </w:pPr>
            <w:r>
              <w:rPr>
                <w:rFonts w:ascii="Arial" w:hAnsi="Arial"/>
                <w:lang w:eastAsia="zh-CN"/>
              </w:rPr>
              <w:t>7</w:t>
            </w:r>
          </w:p>
        </w:tc>
      </w:tr>
      <w:tr w:rsidR="006D7BF1" w:rsidRPr="005F18AA" w14:paraId="04A934B8" w14:textId="77777777" w:rsidTr="00D33FAC">
        <w:tc>
          <w:tcPr>
            <w:tcW w:w="2725" w:type="dxa"/>
          </w:tcPr>
          <w:p w14:paraId="5EA068F7" w14:textId="77777777" w:rsidR="006D7BF1" w:rsidRPr="00A6343F" w:rsidRDefault="006D7BF1" w:rsidP="00D33FAC">
            <w:pPr>
              <w:jc w:val="center"/>
              <w:rPr>
                <w:rFonts w:ascii="Arial" w:hAnsi="Arial"/>
                <w:lang w:val="en-US" w:eastAsia="zh-CN"/>
              </w:rPr>
            </w:pPr>
            <w:r w:rsidRPr="00A6343F">
              <w:rPr>
                <w:rFonts w:ascii="Arial" w:hAnsi="Arial"/>
                <w:lang w:val="en-US" w:eastAsia="zh-CN"/>
              </w:rPr>
              <w:t>Seven OFDM symbol (slot-level)</w:t>
            </w:r>
          </w:p>
        </w:tc>
        <w:tc>
          <w:tcPr>
            <w:tcW w:w="3682" w:type="dxa"/>
          </w:tcPr>
          <w:p w14:paraId="4AE7B322" w14:textId="1F9700D8" w:rsidR="006D7BF1" w:rsidRPr="00A6343F" w:rsidRDefault="006D7BF1" w:rsidP="00D33FAC">
            <w:pPr>
              <w:jc w:val="center"/>
              <w:rPr>
                <w:rFonts w:ascii="Arial" w:hAnsi="Arial"/>
                <w:lang w:val="en-US" w:eastAsia="zh-CN"/>
              </w:rPr>
            </w:pPr>
            <w:r w:rsidRPr="00A6343F">
              <w:rPr>
                <w:rFonts w:ascii="Arial" w:hAnsi="Arial"/>
                <w:lang w:val="en-US" w:eastAsia="zh-CN"/>
              </w:rPr>
              <w:t>10 (within one frame), or 40 (within four frames)</w:t>
            </w:r>
          </w:p>
        </w:tc>
        <w:tc>
          <w:tcPr>
            <w:tcW w:w="3222" w:type="dxa"/>
          </w:tcPr>
          <w:p w14:paraId="35CFEC4E" w14:textId="77777777" w:rsidR="006D7BF1" w:rsidRPr="00A6343F" w:rsidRDefault="006D7BF1" w:rsidP="00D33FAC">
            <w:pPr>
              <w:jc w:val="center"/>
              <w:rPr>
                <w:rFonts w:ascii="Arial" w:hAnsi="Arial"/>
                <w:lang w:eastAsia="zh-CN"/>
              </w:rPr>
            </w:pPr>
            <w:r>
              <w:rPr>
                <w:rFonts w:ascii="Arial" w:hAnsi="Arial"/>
                <w:lang w:eastAsia="zh-CN"/>
              </w:rPr>
              <w:t>2</w:t>
            </w:r>
          </w:p>
        </w:tc>
      </w:tr>
      <w:tr w:rsidR="006D7BF1" w:rsidRPr="005F18AA" w14:paraId="157EAF77" w14:textId="77777777" w:rsidTr="00D33FAC">
        <w:tc>
          <w:tcPr>
            <w:tcW w:w="2725" w:type="dxa"/>
          </w:tcPr>
          <w:p w14:paraId="6A583C26" w14:textId="77777777" w:rsidR="006D7BF1" w:rsidRDefault="006D7BF1" w:rsidP="00D33FAC">
            <w:pPr>
              <w:jc w:val="center"/>
              <w:rPr>
                <w:rFonts w:ascii="Arial" w:hAnsi="Arial"/>
                <w:lang w:eastAsia="zh-CN"/>
              </w:rPr>
            </w:pPr>
            <w:r>
              <w:rPr>
                <w:rFonts w:ascii="Arial" w:hAnsi="Arial"/>
                <w:lang w:eastAsia="zh-CN"/>
              </w:rPr>
              <w:t>Subframe-level (14 OFDM symbols)</w:t>
            </w:r>
          </w:p>
        </w:tc>
        <w:tc>
          <w:tcPr>
            <w:tcW w:w="3682" w:type="dxa"/>
          </w:tcPr>
          <w:p w14:paraId="56087EAE" w14:textId="773A3954" w:rsidR="006D7BF1" w:rsidRPr="00A6343F" w:rsidRDefault="006D7BF1" w:rsidP="00D33FAC">
            <w:pPr>
              <w:jc w:val="center"/>
              <w:rPr>
                <w:rFonts w:ascii="Arial" w:hAnsi="Arial"/>
                <w:lang w:val="en-US" w:eastAsia="zh-CN"/>
              </w:rPr>
            </w:pPr>
            <w:r w:rsidRPr="00A6343F">
              <w:rPr>
                <w:rFonts w:ascii="Arial" w:hAnsi="Arial"/>
                <w:lang w:val="en-US" w:eastAsia="zh-CN"/>
              </w:rPr>
              <w:t>10 (within one frame), or 40 (within four frames)</w:t>
            </w:r>
          </w:p>
        </w:tc>
        <w:tc>
          <w:tcPr>
            <w:tcW w:w="3222" w:type="dxa"/>
          </w:tcPr>
          <w:p w14:paraId="1EF0C33D" w14:textId="77777777" w:rsidR="006D7BF1" w:rsidRPr="00A6343F" w:rsidRDefault="006D7BF1" w:rsidP="00D33FAC">
            <w:pPr>
              <w:jc w:val="center"/>
              <w:rPr>
                <w:rFonts w:ascii="Arial" w:hAnsi="Arial"/>
                <w:lang w:eastAsia="zh-CN"/>
              </w:rPr>
            </w:pPr>
            <w:r>
              <w:rPr>
                <w:rFonts w:ascii="Arial" w:hAnsi="Arial"/>
                <w:lang w:eastAsia="zh-CN"/>
              </w:rPr>
              <w:t>No need for bitmap 2</w:t>
            </w:r>
          </w:p>
        </w:tc>
      </w:tr>
    </w:tbl>
    <w:p w14:paraId="381E1377" w14:textId="77777777" w:rsidR="006D7BF1" w:rsidRDefault="006D7BF1" w:rsidP="006D7BF1">
      <w:pPr>
        <w:rPr>
          <w:rFonts w:ascii="Arial" w:hAnsi="Arial"/>
          <w:lang w:eastAsia="zh-CN"/>
        </w:rPr>
      </w:pPr>
    </w:p>
    <w:p w14:paraId="74DD8EA6" w14:textId="77777777" w:rsidR="006D7BF1" w:rsidRPr="00A6343F" w:rsidRDefault="006D7BF1" w:rsidP="006D7BF1">
      <w:pPr>
        <w:rPr>
          <w:rFonts w:ascii="Arial" w:hAnsi="Arial"/>
          <w:lang w:eastAsia="zh-CN"/>
        </w:rPr>
      </w:pPr>
    </w:p>
    <w:p w14:paraId="5BCDB7E8" w14:textId="624886B2" w:rsidR="006D7BF1" w:rsidRPr="00E87BBA" w:rsidRDefault="006D7BF1" w:rsidP="00D758FA">
      <w:pPr>
        <w:pStyle w:val="Observation"/>
        <w:rPr>
          <w:rFonts w:cs="Arial"/>
          <w:lang w:eastAsia="zh-CN"/>
        </w:rPr>
      </w:pPr>
      <w:bookmarkStart w:id="69" w:name="_Toc13562344"/>
      <w:bookmarkStart w:id="70" w:name="_Toc16872113"/>
      <w:r w:rsidRPr="00E87BBA">
        <w:rPr>
          <w:rFonts w:cs="Arial"/>
          <w:lang w:eastAsia="zh-CN"/>
        </w:rPr>
        <w:t xml:space="preserve">One way to indicate </w:t>
      </w:r>
      <w:r w:rsidR="008B0CA8" w:rsidRPr="00E87BBA">
        <w:rPr>
          <w:rFonts w:cs="Arial"/>
          <w:lang w:eastAsia="zh-CN"/>
        </w:rPr>
        <w:t xml:space="preserve">LTE-M </w:t>
      </w:r>
      <w:r w:rsidRPr="00E87BBA">
        <w:rPr>
          <w:rFonts w:cs="Arial"/>
          <w:lang w:eastAsia="zh-CN"/>
        </w:rPr>
        <w:t>resource reservation is via bitmap which is already used for invalid/valid subframes.</w:t>
      </w:r>
      <w:bookmarkEnd w:id="69"/>
      <w:bookmarkEnd w:id="70"/>
    </w:p>
    <w:p w14:paraId="7E1515D2" w14:textId="7F81BBA3" w:rsidR="006D7BF1" w:rsidRPr="00E87BBA" w:rsidRDefault="006D7BF1" w:rsidP="006D7BF1">
      <w:pPr>
        <w:pStyle w:val="Observation"/>
        <w:rPr>
          <w:rFonts w:cs="Arial"/>
          <w:lang w:eastAsia="zh-CN"/>
        </w:rPr>
      </w:pPr>
      <w:bookmarkStart w:id="71" w:name="_Toc11834990"/>
      <w:bookmarkStart w:id="72" w:name="_Toc13562345"/>
      <w:bookmarkStart w:id="73" w:name="_Toc16872114"/>
      <w:r w:rsidRPr="00E87BBA">
        <w:rPr>
          <w:rFonts w:cs="Arial"/>
          <w:lang w:eastAsia="zh-CN"/>
        </w:rPr>
        <w:t xml:space="preserve">The bitmap length for reserving </w:t>
      </w:r>
      <w:r w:rsidR="008B0CA8" w:rsidRPr="00E87BBA">
        <w:rPr>
          <w:rFonts w:cs="Arial"/>
          <w:lang w:eastAsia="zh-CN"/>
        </w:rPr>
        <w:t>LTE-M</w:t>
      </w:r>
      <w:r w:rsidRPr="00E87BBA">
        <w:rPr>
          <w:rFonts w:cs="Arial"/>
          <w:lang w:eastAsia="zh-CN"/>
        </w:rPr>
        <w:t xml:space="preserve"> time-domain resources depends on the granularity of resource reservation as well as the number of subframes (e.g., one or four) in which the resources are reserved.</w:t>
      </w:r>
      <w:bookmarkEnd w:id="71"/>
      <w:bookmarkEnd w:id="72"/>
      <w:bookmarkEnd w:id="73"/>
    </w:p>
    <w:p w14:paraId="09F311A1" w14:textId="41FB32C0" w:rsidR="006D7BF1" w:rsidRDefault="006D7BF1" w:rsidP="006D7BF1">
      <w:pPr>
        <w:pStyle w:val="Observation"/>
        <w:rPr>
          <w:rFonts w:cs="Arial"/>
          <w:lang w:eastAsia="zh-CN"/>
        </w:rPr>
      </w:pPr>
      <w:bookmarkStart w:id="74" w:name="_Toc11834991"/>
      <w:bookmarkStart w:id="75" w:name="_Toc13562346"/>
      <w:bookmarkStart w:id="76" w:name="_Toc16872115"/>
      <w:r w:rsidRPr="00E87BBA">
        <w:rPr>
          <w:rFonts w:cs="Arial"/>
          <w:lang w:eastAsia="zh-CN"/>
        </w:rPr>
        <w:t>To support granularity of one OFDM symbol within one subframe a bitmap parameter of length 140 bits will be required</w:t>
      </w:r>
      <w:r w:rsidR="003933C1">
        <w:rPr>
          <w:rFonts w:cs="Arial"/>
          <w:lang w:eastAsia="zh-CN"/>
        </w:rPr>
        <w:t xml:space="preserve"> </w:t>
      </w:r>
      <w:r w:rsidR="008A52AE">
        <w:rPr>
          <w:rFonts w:cs="Arial"/>
          <w:lang w:eastAsia="zh-CN"/>
        </w:rPr>
        <w:t>(</w:t>
      </w:r>
      <w:r w:rsidR="003933C1">
        <w:rPr>
          <w:rFonts w:cs="Arial"/>
          <w:lang w:eastAsia="zh-CN"/>
        </w:rPr>
        <w:t>for one-level bitmap</w:t>
      </w:r>
      <w:r w:rsidR="008A52AE">
        <w:rPr>
          <w:rFonts w:cs="Arial"/>
          <w:lang w:eastAsia="zh-CN"/>
        </w:rPr>
        <w:t>)</w:t>
      </w:r>
      <w:r w:rsidRPr="00E87BBA">
        <w:rPr>
          <w:rFonts w:cs="Arial"/>
          <w:lang w:eastAsia="zh-CN"/>
        </w:rPr>
        <w:t>. To slot-level resource reservation within one subframe, the bitmap length should be 20 bits.</w:t>
      </w:r>
      <w:bookmarkEnd w:id="74"/>
      <w:bookmarkEnd w:id="75"/>
      <w:bookmarkEnd w:id="76"/>
    </w:p>
    <w:p w14:paraId="5CD6CF95" w14:textId="2CCA3B79" w:rsidR="00512A9B" w:rsidRDefault="00512A9B" w:rsidP="006D7BF1">
      <w:pPr>
        <w:pStyle w:val="Observation"/>
        <w:rPr>
          <w:rFonts w:cs="Arial"/>
          <w:lang w:eastAsia="zh-CN"/>
        </w:rPr>
      </w:pPr>
      <w:bookmarkStart w:id="77" w:name="_Toc16872116"/>
      <w:r>
        <w:rPr>
          <w:rFonts w:cs="Arial"/>
          <w:lang w:eastAsia="zh-CN"/>
        </w:rPr>
        <w:t xml:space="preserve">A two-level bitmap </w:t>
      </w:r>
      <w:r w:rsidR="00A90E9B">
        <w:rPr>
          <w:rFonts w:cs="Arial"/>
          <w:lang w:eastAsia="zh-CN"/>
        </w:rPr>
        <w:t xml:space="preserve">scheme </w:t>
      </w:r>
      <w:r w:rsidR="00700F67">
        <w:rPr>
          <w:rFonts w:cs="Arial"/>
          <w:lang w:eastAsia="zh-CN"/>
        </w:rPr>
        <w:t>can be considered for reserving LTE-M resources</w:t>
      </w:r>
      <w:r w:rsidR="00A90E9B">
        <w:rPr>
          <w:rFonts w:cs="Arial"/>
          <w:lang w:eastAsia="zh-CN"/>
        </w:rPr>
        <w:t>.</w:t>
      </w:r>
      <w:bookmarkEnd w:id="77"/>
    </w:p>
    <w:p w14:paraId="27D5A693" w14:textId="3DB1D703" w:rsidR="00FC2F45" w:rsidRPr="00737F26" w:rsidRDefault="00FC2F45" w:rsidP="00FC2F45">
      <w:pPr>
        <w:pStyle w:val="Proposal"/>
        <w:tabs>
          <w:tab w:val="clear" w:pos="1304"/>
          <w:tab w:val="num" w:pos="1701"/>
        </w:tabs>
        <w:overflowPunct/>
        <w:autoSpaceDE/>
        <w:autoSpaceDN/>
        <w:adjustRightInd/>
        <w:spacing w:line="259" w:lineRule="auto"/>
        <w:ind w:left="1701" w:hanging="1701"/>
        <w:textAlignment w:val="auto"/>
      </w:pPr>
      <w:bookmarkStart w:id="78" w:name="_Toc16872123"/>
      <w:r w:rsidRPr="00E87BBA">
        <w:rPr>
          <w:rFonts w:cs="Arial"/>
        </w:rPr>
        <w:t>If bitmap-based mechanism is used, determine the granularity of LTE-M resource reservation based on the maximum allowable bitmap length in LTE-M.</w:t>
      </w:r>
      <w:bookmarkEnd w:id="78"/>
    </w:p>
    <w:p w14:paraId="41237974" w14:textId="53D524BE" w:rsidR="00FC2F45" w:rsidRDefault="00FC2F45" w:rsidP="00F7613A">
      <w:pPr>
        <w:jc w:val="both"/>
        <w:rPr>
          <w:rFonts w:ascii="Arial" w:hAnsi="Arial"/>
          <w:spacing w:val="2"/>
        </w:rPr>
      </w:pPr>
      <w:bookmarkStart w:id="79" w:name="_Toc16785869"/>
      <w:bookmarkEnd w:id="79"/>
    </w:p>
    <w:p w14:paraId="08F72F2F" w14:textId="77777777" w:rsidR="00FC2F45" w:rsidRDefault="00FC2F45" w:rsidP="00FC2F45">
      <w:pPr>
        <w:pStyle w:val="Heading2"/>
      </w:pPr>
      <w:r>
        <w:t>Dropping or postponing LTE-M transmission in reserved resources</w:t>
      </w:r>
    </w:p>
    <w:p w14:paraId="53D3EEFA" w14:textId="61E5EC77" w:rsidR="00806D17" w:rsidRDefault="00F7613A" w:rsidP="00F7613A">
      <w:pPr>
        <w:jc w:val="both"/>
        <w:rPr>
          <w:rFonts w:ascii="Arial" w:hAnsi="Arial"/>
          <w:spacing w:val="2"/>
        </w:rPr>
      </w:pPr>
      <w:r>
        <w:rPr>
          <w:rFonts w:ascii="Arial" w:hAnsi="Arial"/>
          <w:spacing w:val="2"/>
        </w:rPr>
        <w:t>LTE-M</w:t>
      </w:r>
      <w:r w:rsidRPr="00737F26">
        <w:rPr>
          <w:rFonts w:ascii="Arial" w:hAnsi="Arial"/>
          <w:spacing w:val="2"/>
        </w:rPr>
        <w:t xml:space="preserve"> transmissions in reserved resources for NR can be either dropped or postponed. While postponing the </w:t>
      </w:r>
      <w:r>
        <w:rPr>
          <w:rFonts w:ascii="Arial" w:hAnsi="Arial"/>
          <w:spacing w:val="2"/>
        </w:rPr>
        <w:t>LTE-M</w:t>
      </w:r>
      <w:r w:rsidRPr="00737F26">
        <w:rPr>
          <w:rFonts w:ascii="Arial" w:hAnsi="Arial"/>
          <w:spacing w:val="2"/>
        </w:rPr>
        <w:t xml:space="preserve"> transmissions can lead to a higher detection performance compared to the dropping operation, it increases scheduling complexity. Particularly, the postpone operation becomes more complicated if symbol-level resource reservation is supported in </w:t>
      </w:r>
      <w:r>
        <w:rPr>
          <w:rFonts w:ascii="Arial" w:hAnsi="Arial"/>
          <w:spacing w:val="2"/>
        </w:rPr>
        <w:t>LTE-M</w:t>
      </w:r>
      <w:r w:rsidRPr="00737F26">
        <w:rPr>
          <w:rFonts w:ascii="Arial" w:hAnsi="Arial"/>
          <w:spacing w:val="2"/>
        </w:rPr>
        <w:t xml:space="preserve">.  </w:t>
      </w:r>
      <w:r w:rsidR="00AE7350">
        <w:rPr>
          <w:rFonts w:ascii="Arial" w:hAnsi="Arial"/>
          <w:spacing w:val="2"/>
        </w:rPr>
        <w:t>Since</w:t>
      </w:r>
      <w:r w:rsidRPr="00737F26">
        <w:rPr>
          <w:rFonts w:ascii="Arial" w:hAnsi="Arial"/>
          <w:spacing w:val="2"/>
        </w:rPr>
        <w:t xml:space="preserve"> in time domain only few symbols need to be reserved for NR CORESET (depending on the configuration) and SSB (4 symbols in 20ms), the detection performance will not be significantly degraded when dropping operation is used. </w:t>
      </w:r>
    </w:p>
    <w:p w14:paraId="2FF46AEA" w14:textId="409C4B9E" w:rsidR="00423246" w:rsidRPr="00A6343F" w:rsidRDefault="00F7613A" w:rsidP="00423246">
      <w:pPr>
        <w:jc w:val="both"/>
        <w:rPr>
          <w:rFonts w:ascii="Arial" w:hAnsi="Arial"/>
          <w:spacing w:val="2"/>
        </w:rPr>
      </w:pPr>
      <w:r w:rsidRPr="00737F26">
        <w:rPr>
          <w:rFonts w:ascii="Arial" w:hAnsi="Arial"/>
          <w:spacing w:val="2"/>
        </w:rPr>
        <w:t xml:space="preserve">Therefore, given its low implementation complexity and low impact on the detection performance, the dropping operation can be considered for </w:t>
      </w:r>
      <w:r>
        <w:rPr>
          <w:rFonts w:ascii="Arial" w:hAnsi="Arial"/>
          <w:spacing w:val="2"/>
        </w:rPr>
        <w:t>LTE-M</w:t>
      </w:r>
      <w:r w:rsidRPr="00737F26">
        <w:rPr>
          <w:rFonts w:ascii="Arial" w:hAnsi="Arial"/>
          <w:spacing w:val="2"/>
        </w:rPr>
        <w:t xml:space="preserve"> transmissions in reserved resources </w:t>
      </w:r>
      <w:r w:rsidR="00853AD2">
        <w:rPr>
          <w:rFonts w:ascii="Arial" w:hAnsi="Arial"/>
          <w:spacing w:val="2"/>
        </w:rPr>
        <w:t xml:space="preserve">(It can be noted that </w:t>
      </w:r>
      <w:r w:rsidR="00E458C9">
        <w:rPr>
          <w:rFonts w:ascii="Arial" w:hAnsi="Arial"/>
          <w:spacing w:val="2"/>
        </w:rPr>
        <w:t>the same</w:t>
      </w:r>
      <w:r w:rsidR="00853AD2">
        <w:rPr>
          <w:rFonts w:ascii="Arial" w:hAnsi="Arial"/>
          <w:spacing w:val="2"/>
        </w:rPr>
        <w:t xml:space="preserve"> approach</w:t>
      </w:r>
      <w:r w:rsidR="00E458C9">
        <w:rPr>
          <w:rFonts w:ascii="Arial" w:hAnsi="Arial"/>
          <w:spacing w:val="2"/>
        </w:rPr>
        <w:t xml:space="preserve"> can </w:t>
      </w:r>
      <w:r w:rsidR="00335EFE">
        <w:rPr>
          <w:rFonts w:ascii="Arial" w:hAnsi="Arial"/>
          <w:spacing w:val="2"/>
        </w:rPr>
        <w:t xml:space="preserve">potentially </w:t>
      </w:r>
      <w:r w:rsidR="00E458C9">
        <w:rPr>
          <w:rFonts w:ascii="Arial" w:hAnsi="Arial"/>
          <w:spacing w:val="2"/>
        </w:rPr>
        <w:t xml:space="preserve">be </w:t>
      </w:r>
      <w:r w:rsidR="006C6A91">
        <w:rPr>
          <w:rFonts w:ascii="Arial" w:hAnsi="Arial"/>
          <w:spacing w:val="2"/>
        </w:rPr>
        <w:t>considered</w:t>
      </w:r>
      <w:r w:rsidR="00E458C9">
        <w:rPr>
          <w:rFonts w:ascii="Arial" w:hAnsi="Arial"/>
          <w:spacing w:val="2"/>
        </w:rPr>
        <w:t xml:space="preserve"> </w:t>
      </w:r>
      <w:r w:rsidR="00E33FA5">
        <w:rPr>
          <w:rFonts w:ascii="Arial" w:hAnsi="Arial"/>
          <w:spacing w:val="2"/>
        </w:rPr>
        <w:t>for legacy LTE-M devices</w:t>
      </w:r>
      <w:r w:rsidR="00637384">
        <w:rPr>
          <w:rFonts w:ascii="Arial" w:hAnsi="Arial"/>
          <w:spacing w:val="2"/>
        </w:rPr>
        <w:t xml:space="preserve"> as a</w:t>
      </w:r>
      <w:r w:rsidR="00CC6593">
        <w:rPr>
          <w:rFonts w:ascii="Arial" w:hAnsi="Arial"/>
          <w:spacing w:val="2"/>
        </w:rPr>
        <w:t xml:space="preserve"> crude</w:t>
      </w:r>
      <w:r w:rsidR="00637384">
        <w:rPr>
          <w:rFonts w:ascii="Arial" w:hAnsi="Arial"/>
          <w:spacing w:val="2"/>
        </w:rPr>
        <w:t xml:space="preserve"> way for eNB/gNB to tackle potential collisions between LTE-M and NR transmissions</w:t>
      </w:r>
      <w:r w:rsidR="00E33FA5">
        <w:rPr>
          <w:rFonts w:ascii="Arial" w:hAnsi="Arial"/>
          <w:spacing w:val="2"/>
        </w:rPr>
        <w:t>.</w:t>
      </w:r>
      <w:r w:rsidR="00853AD2">
        <w:rPr>
          <w:rFonts w:ascii="Arial" w:hAnsi="Arial"/>
          <w:spacing w:val="2"/>
        </w:rPr>
        <w:t>)</w:t>
      </w:r>
      <w:r w:rsidR="00423246">
        <w:rPr>
          <w:rFonts w:ascii="Arial" w:hAnsi="Arial"/>
          <w:spacing w:val="2"/>
        </w:rPr>
        <w:t xml:space="preserve">. Also, to avoid implementation complexity and potential backward compatibly issue rate matching may not be considered. </w:t>
      </w:r>
    </w:p>
    <w:p w14:paraId="1C550297" w14:textId="429F1E49" w:rsidR="00F7613A" w:rsidRPr="00737F26" w:rsidRDefault="00843BCF" w:rsidP="0071013E">
      <w:pPr>
        <w:pStyle w:val="Proposal"/>
        <w:tabs>
          <w:tab w:val="clear" w:pos="1304"/>
          <w:tab w:val="num" w:pos="1701"/>
        </w:tabs>
        <w:overflowPunct/>
        <w:autoSpaceDE/>
        <w:autoSpaceDN/>
        <w:adjustRightInd/>
        <w:spacing w:line="259" w:lineRule="auto"/>
        <w:ind w:left="1701" w:hanging="1701"/>
        <w:textAlignment w:val="auto"/>
      </w:pPr>
      <w:bookmarkStart w:id="80" w:name="_Toc16785828"/>
      <w:bookmarkStart w:id="81" w:name="_Toc16785872"/>
      <w:bookmarkStart w:id="82" w:name="_Toc16785901"/>
      <w:bookmarkStart w:id="83" w:name="_Toc16785923"/>
      <w:bookmarkStart w:id="84" w:name="_Toc16786060"/>
      <w:bookmarkStart w:id="85" w:name="_Toc16787107"/>
      <w:bookmarkStart w:id="86" w:name="_Toc16787469"/>
      <w:bookmarkStart w:id="87" w:name="_Toc16787571"/>
      <w:bookmarkStart w:id="88" w:name="_Toc4089310"/>
      <w:bookmarkStart w:id="89" w:name="_Toc16872124"/>
      <w:bookmarkEnd w:id="80"/>
      <w:bookmarkEnd w:id="81"/>
      <w:bookmarkEnd w:id="82"/>
      <w:bookmarkEnd w:id="83"/>
      <w:bookmarkEnd w:id="84"/>
      <w:bookmarkEnd w:id="85"/>
      <w:bookmarkEnd w:id="86"/>
      <w:bookmarkEnd w:id="87"/>
      <w:r>
        <w:t>LTE-M</w:t>
      </w:r>
      <w:r w:rsidR="00F7613A" w:rsidRPr="00737F26">
        <w:t xml:space="preserve"> transmissions in </w:t>
      </w:r>
      <w:r w:rsidR="00893871">
        <w:t xml:space="preserve">the </w:t>
      </w:r>
      <w:r w:rsidR="00326DB4">
        <w:t xml:space="preserve">finer-granularity </w:t>
      </w:r>
      <w:r w:rsidR="00F7613A" w:rsidRPr="00737F26">
        <w:t xml:space="preserve">reserved resources </w:t>
      </w:r>
      <w:r w:rsidR="007A7CA5">
        <w:t>are</w:t>
      </w:r>
      <w:r w:rsidR="00F7613A" w:rsidRPr="00737F26">
        <w:t xml:space="preserve"> dropped </w:t>
      </w:r>
      <w:r w:rsidR="007A7CA5">
        <w:t>(</w:t>
      </w:r>
      <w:r w:rsidR="00F4754A">
        <w:t xml:space="preserve">i.e., </w:t>
      </w:r>
      <w:r w:rsidR="007A7CA5">
        <w:t>not postponed)</w:t>
      </w:r>
      <w:r w:rsidR="006840DF">
        <w:t>, without rate matching</w:t>
      </w:r>
      <w:r w:rsidR="00F7613A" w:rsidRPr="00737F26">
        <w:t>.</w:t>
      </w:r>
      <w:bookmarkEnd w:id="88"/>
      <w:bookmarkEnd w:id="89"/>
    </w:p>
    <w:p w14:paraId="0511BBE4" w14:textId="77777777" w:rsidR="00EA6DF7" w:rsidRPr="003815AC" w:rsidRDefault="00EA6DF7" w:rsidP="00A90D9B">
      <w:pPr>
        <w:jc w:val="both"/>
        <w:rPr>
          <w:rFonts w:ascii="Arial" w:hAnsi="Arial"/>
          <w:lang w:eastAsia="zh-CN"/>
        </w:rPr>
      </w:pPr>
    </w:p>
    <w:p w14:paraId="1E6B53EA" w14:textId="53ED3D59" w:rsidR="003472FF" w:rsidRPr="004F7083" w:rsidRDefault="003472FF" w:rsidP="003472FF">
      <w:pPr>
        <w:pStyle w:val="Heading1"/>
      </w:pPr>
      <w:r w:rsidRPr="004F7083">
        <w:lastRenderedPageBreak/>
        <w:t>Conclusion</w:t>
      </w:r>
      <w:r w:rsidR="00CB3CD1">
        <w:t>s</w:t>
      </w:r>
    </w:p>
    <w:p w14:paraId="1DE49E42" w14:textId="4B62A97B" w:rsidR="00E1326F" w:rsidRPr="00561082" w:rsidRDefault="003472FF" w:rsidP="00561082">
      <w:pPr>
        <w:rPr>
          <w:rFonts w:ascii="Arial" w:hAnsi="Arial"/>
          <w:lang w:eastAsia="zh-CN"/>
        </w:rPr>
      </w:pPr>
      <w:r w:rsidRPr="004F7083">
        <w:rPr>
          <w:rFonts w:ascii="Arial" w:hAnsi="Arial"/>
          <w:lang w:eastAsia="zh-CN"/>
        </w:rPr>
        <w:t xml:space="preserve">In this </w:t>
      </w:r>
      <w:r w:rsidR="00C671CA">
        <w:rPr>
          <w:rFonts w:ascii="Arial" w:hAnsi="Arial"/>
          <w:lang w:eastAsia="zh-CN"/>
        </w:rPr>
        <w:t>contribution</w:t>
      </w:r>
      <w:r w:rsidRPr="004F7083">
        <w:rPr>
          <w:rFonts w:ascii="Arial" w:hAnsi="Arial"/>
          <w:lang w:eastAsia="zh-CN"/>
        </w:rPr>
        <w:t xml:space="preserve"> we have investigated the coexistence between NR and LTE-M systems. In summary, the following observations can be made:</w:t>
      </w:r>
      <w:r w:rsidR="002F51CA">
        <w:rPr>
          <w:rFonts w:ascii="Arial" w:hAnsi="Arial"/>
          <w:lang w:eastAsia="zh-CN"/>
        </w:rPr>
        <w:br/>
      </w:r>
    </w:p>
    <w:p w14:paraId="4E6B62E2" w14:textId="234977CF" w:rsidR="00340882" w:rsidRDefault="0074268A">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16872106" w:history="1">
        <w:r w:rsidR="00340882" w:rsidRPr="00B10488">
          <w:rPr>
            <w:rStyle w:val="Hyperlink"/>
            <w:noProof/>
          </w:rPr>
          <w:t>Observation 1</w:t>
        </w:r>
        <w:r w:rsidR="00340882">
          <w:rPr>
            <w:rFonts w:asciiTheme="minorHAnsi" w:eastAsiaTheme="minorEastAsia" w:hAnsiTheme="minorHAnsi" w:cstheme="minorBidi"/>
            <w:b w:val="0"/>
            <w:noProof/>
            <w:sz w:val="22"/>
            <w:szCs w:val="22"/>
            <w:lang w:val="sv-SE" w:eastAsia="sv-SE"/>
          </w:rPr>
          <w:tab/>
        </w:r>
        <w:r w:rsidR="00340882" w:rsidRPr="00B10488">
          <w:rPr>
            <w:rStyle w:val="Hyperlink"/>
            <w:noProof/>
          </w:rPr>
          <w:t>The performance loss for an LTE-M UE due to LTE-M DL subcarrier puncturing would depend on the number of punctured subcarriers and the number of PRBs allocated to the LTE-M UE.</w:t>
        </w:r>
      </w:hyperlink>
    </w:p>
    <w:p w14:paraId="08BD6786" w14:textId="35FE1630" w:rsidR="00340882" w:rsidRDefault="003408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72107" w:history="1">
        <w:r w:rsidRPr="00B10488">
          <w:rPr>
            <w:rStyle w:val="Hyperlink"/>
            <w:noProof/>
          </w:rPr>
          <w:t>Observation 2</w:t>
        </w:r>
        <w:r>
          <w:rPr>
            <w:rFonts w:asciiTheme="minorHAnsi" w:eastAsiaTheme="minorEastAsia" w:hAnsiTheme="minorHAnsi" w:cstheme="minorBidi"/>
            <w:b w:val="0"/>
            <w:noProof/>
            <w:sz w:val="22"/>
            <w:szCs w:val="22"/>
            <w:lang w:val="sv-SE" w:eastAsia="sv-SE"/>
          </w:rPr>
          <w:tab/>
        </w:r>
        <w:r w:rsidRPr="00B10488">
          <w:rPr>
            <w:rStyle w:val="Hyperlink"/>
            <w:noProof/>
          </w:rPr>
          <w:t>In case of puncturing one outlying LTE-M L subcarrier, the resource loss for an LTE-M UE is at most 8.33%. The resource loss due to puncturing two LTE-M subcarriers is at most 16.66%.</w:t>
        </w:r>
      </w:hyperlink>
    </w:p>
    <w:p w14:paraId="653936FA" w14:textId="4DDBD031" w:rsidR="00340882" w:rsidRDefault="003408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72108" w:history="1">
        <w:r w:rsidRPr="00B10488">
          <w:rPr>
            <w:rStyle w:val="Hyperlink"/>
            <w:noProof/>
          </w:rPr>
          <w:t>Observation 3</w:t>
        </w:r>
        <w:r>
          <w:rPr>
            <w:rFonts w:asciiTheme="minorHAnsi" w:eastAsiaTheme="minorEastAsia" w:hAnsiTheme="minorHAnsi" w:cstheme="minorBidi"/>
            <w:b w:val="0"/>
            <w:noProof/>
            <w:sz w:val="22"/>
            <w:szCs w:val="22"/>
            <w:lang w:val="sv-SE" w:eastAsia="sv-SE"/>
          </w:rPr>
          <w:tab/>
        </w:r>
        <w:r w:rsidRPr="00B10488">
          <w:rPr>
            <w:rStyle w:val="Hyperlink"/>
            <w:noProof/>
          </w:rPr>
          <w:t>For improved coexistence with NR with 15 kHz SCS, the performance improvement of LTE-M by adopting slot-level or symbol-level (instead of subframe-level) resource reservation depends on the CORESET and SSB configurations as well as the position of LTE-M carrier inside NR.</w:t>
        </w:r>
      </w:hyperlink>
    </w:p>
    <w:p w14:paraId="5EFEF09B" w14:textId="0B20FFAB" w:rsidR="00340882" w:rsidRDefault="003408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72109" w:history="1">
        <w:r w:rsidRPr="00B10488">
          <w:rPr>
            <w:rStyle w:val="Hyperlink"/>
            <w:noProof/>
          </w:rPr>
          <w:t>Observation 4</w:t>
        </w:r>
        <w:r>
          <w:rPr>
            <w:rFonts w:asciiTheme="minorHAnsi" w:eastAsiaTheme="minorEastAsia" w:hAnsiTheme="minorHAnsi" w:cstheme="minorBidi"/>
            <w:b w:val="0"/>
            <w:noProof/>
            <w:sz w:val="22"/>
            <w:szCs w:val="22"/>
            <w:lang w:val="sv-SE" w:eastAsia="sv-SE"/>
          </w:rPr>
          <w:tab/>
        </w:r>
        <w:r w:rsidRPr="00B10488">
          <w:rPr>
            <w:rStyle w:val="Hyperlink"/>
            <w:noProof/>
          </w:rPr>
          <w:t>Overlap between NR PRACH and LTE-M in uplink can be avoided in frequency and/or time domain by the scheduler or, if needed, by using UL invalid LTE-M subframe configuration.</w:t>
        </w:r>
      </w:hyperlink>
    </w:p>
    <w:p w14:paraId="756157B3" w14:textId="01A167DD" w:rsidR="00340882" w:rsidRDefault="003408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72110" w:history="1">
        <w:r w:rsidRPr="00B10488">
          <w:rPr>
            <w:rStyle w:val="Hyperlink"/>
            <w:noProof/>
          </w:rPr>
          <w:t>Observation 5</w:t>
        </w:r>
        <w:r>
          <w:rPr>
            <w:rFonts w:asciiTheme="minorHAnsi" w:eastAsiaTheme="minorEastAsia" w:hAnsiTheme="minorHAnsi" w:cstheme="minorBidi"/>
            <w:b w:val="0"/>
            <w:noProof/>
            <w:sz w:val="22"/>
            <w:szCs w:val="22"/>
            <w:lang w:val="sv-SE" w:eastAsia="sv-SE"/>
          </w:rPr>
          <w:tab/>
        </w:r>
        <w:r w:rsidRPr="00B10488">
          <w:rPr>
            <w:rStyle w:val="Hyperlink"/>
            <w:noProof/>
          </w:rPr>
          <w:t>For improved coexistence with NR with SCS higher than 15 kHz, the performance of NR services (e.g., URLLC) in higher NR SCS cases can be maintained while using the same granularity of LTE-M resource reservation used for the 15 kHz NR SCS case.</w:t>
        </w:r>
      </w:hyperlink>
    </w:p>
    <w:p w14:paraId="326E75B9" w14:textId="106EE3F7" w:rsidR="00340882" w:rsidRDefault="003408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72111" w:history="1">
        <w:r w:rsidRPr="00B10488">
          <w:rPr>
            <w:rStyle w:val="Hyperlink"/>
            <w:noProof/>
          </w:rPr>
          <w:t>Observation 6</w:t>
        </w:r>
        <w:r>
          <w:rPr>
            <w:rFonts w:asciiTheme="minorHAnsi" w:eastAsiaTheme="minorEastAsia" w:hAnsiTheme="minorHAnsi" w:cstheme="minorBidi"/>
            <w:b w:val="0"/>
            <w:noProof/>
            <w:sz w:val="22"/>
            <w:szCs w:val="22"/>
            <w:lang w:val="sv-SE" w:eastAsia="sv-SE"/>
          </w:rPr>
          <w:tab/>
        </w:r>
        <w:r w:rsidRPr="00B10488">
          <w:rPr>
            <w:rStyle w:val="Hyperlink"/>
            <w:noProof/>
          </w:rPr>
          <w:t>For improved coexistence with NR with SCS higher than 15 kHz, from NR perspective, the granularity of LTE-M resource reservation does not need to be decreased when increasing the NR SCS.</w:t>
        </w:r>
      </w:hyperlink>
    </w:p>
    <w:p w14:paraId="52A7123F" w14:textId="019A6A79" w:rsidR="00340882" w:rsidRDefault="003408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72112" w:history="1">
        <w:r w:rsidRPr="00B10488">
          <w:rPr>
            <w:rStyle w:val="Hyperlink"/>
            <w:noProof/>
          </w:rPr>
          <w:t>Observation 7</w:t>
        </w:r>
        <w:r>
          <w:rPr>
            <w:rFonts w:asciiTheme="minorHAnsi" w:eastAsiaTheme="minorEastAsia" w:hAnsiTheme="minorHAnsi" w:cstheme="minorBidi"/>
            <w:b w:val="0"/>
            <w:noProof/>
            <w:sz w:val="22"/>
            <w:szCs w:val="22"/>
            <w:lang w:val="sv-SE" w:eastAsia="sv-SE"/>
          </w:rPr>
          <w:tab/>
        </w:r>
        <w:r w:rsidRPr="00B10488">
          <w:rPr>
            <w:rStyle w:val="Hyperlink"/>
            <w:noProof/>
          </w:rPr>
          <w:t>For improved coexistence with NR with SCS higher than 15 kHz, from LTE-M perspective, for a higher NR SCS, a smaller granularity of LTE-M resource reservation will be beneficial in terms of resource utilization.</w:t>
        </w:r>
      </w:hyperlink>
    </w:p>
    <w:p w14:paraId="6E73E522" w14:textId="62865263" w:rsidR="00340882" w:rsidRDefault="003408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72113" w:history="1">
        <w:r w:rsidRPr="00B10488">
          <w:rPr>
            <w:rStyle w:val="Hyperlink"/>
            <w:rFonts w:cs="Arial"/>
            <w:noProof/>
          </w:rPr>
          <w:t>Observation 8</w:t>
        </w:r>
        <w:r>
          <w:rPr>
            <w:rFonts w:asciiTheme="minorHAnsi" w:eastAsiaTheme="minorEastAsia" w:hAnsiTheme="minorHAnsi" w:cstheme="minorBidi"/>
            <w:b w:val="0"/>
            <w:noProof/>
            <w:sz w:val="22"/>
            <w:szCs w:val="22"/>
            <w:lang w:val="sv-SE" w:eastAsia="sv-SE"/>
          </w:rPr>
          <w:tab/>
        </w:r>
        <w:r w:rsidRPr="00B10488">
          <w:rPr>
            <w:rStyle w:val="Hyperlink"/>
            <w:rFonts w:cs="Arial"/>
            <w:noProof/>
          </w:rPr>
          <w:t>One way to indicate LTE-M resource reservation is via bitmap which is already used for invalid/valid subframes.</w:t>
        </w:r>
      </w:hyperlink>
    </w:p>
    <w:p w14:paraId="6F2A38EB" w14:textId="460370B0" w:rsidR="00340882" w:rsidRDefault="003408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72114" w:history="1">
        <w:r w:rsidRPr="00B10488">
          <w:rPr>
            <w:rStyle w:val="Hyperlink"/>
            <w:rFonts w:cs="Arial"/>
            <w:noProof/>
          </w:rPr>
          <w:t>Observation 9</w:t>
        </w:r>
        <w:r>
          <w:rPr>
            <w:rFonts w:asciiTheme="minorHAnsi" w:eastAsiaTheme="minorEastAsia" w:hAnsiTheme="minorHAnsi" w:cstheme="minorBidi"/>
            <w:b w:val="0"/>
            <w:noProof/>
            <w:sz w:val="22"/>
            <w:szCs w:val="22"/>
            <w:lang w:val="sv-SE" w:eastAsia="sv-SE"/>
          </w:rPr>
          <w:tab/>
        </w:r>
        <w:r w:rsidRPr="00B10488">
          <w:rPr>
            <w:rStyle w:val="Hyperlink"/>
            <w:rFonts w:cs="Arial"/>
            <w:noProof/>
          </w:rPr>
          <w:t>The bitmap length for reserving LTE-M time-domain resources depends on the granularity of resource reservation as well as the number of subframes (e.g., one or four) in which the resources are reserved.</w:t>
        </w:r>
      </w:hyperlink>
    </w:p>
    <w:p w14:paraId="41D67B0B" w14:textId="5B7FFD45" w:rsidR="00340882" w:rsidRDefault="003408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72115" w:history="1">
        <w:r w:rsidRPr="00B10488">
          <w:rPr>
            <w:rStyle w:val="Hyperlink"/>
            <w:rFonts w:cs="Arial"/>
            <w:noProof/>
          </w:rPr>
          <w:t>Observation 10</w:t>
        </w:r>
        <w:r>
          <w:rPr>
            <w:rFonts w:asciiTheme="minorHAnsi" w:eastAsiaTheme="minorEastAsia" w:hAnsiTheme="minorHAnsi" w:cstheme="minorBidi"/>
            <w:b w:val="0"/>
            <w:noProof/>
            <w:sz w:val="22"/>
            <w:szCs w:val="22"/>
            <w:lang w:val="sv-SE" w:eastAsia="sv-SE"/>
          </w:rPr>
          <w:tab/>
        </w:r>
        <w:r w:rsidRPr="00B10488">
          <w:rPr>
            <w:rStyle w:val="Hyperlink"/>
            <w:rFonts w:cs="Arial"/>
            <w:noProof/>
          </w:rPr>
          <w:t>To support granularity of one OFDM symbol within one subframe a bitmap parameter of length 140 bits will be required (for one-level bitmap). To slot-level resource reservation within one subframe, the bitmap length should be 20 bits.</w:t>
        </w:r>
      </w:hyperlink>
    </w:p>
    <w:p w14:paraId="5C3B2F95" w14:textId="7B2B14A6" w:rsidR="00340882" w:rsidRDefault="003408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72116" w:history="1">
        <w:r w:rsidRPr="00B10488">
          <w:rPr>
            <w:rStyle w:val="Hyperlink"/>
            <w:rFonts w:cs="Arial"/>
            <w:noProof/>
          </w:rPr>
          <w:t>Observation 11</w:t>
        </w:r>
        <w:r>
          <w:rPr>
            <w:rFonts w:asciiTheme="minorHAnsi" w:eastAsiaTheme="minorEastAsia" w:hAnsiTheme="minorHAnsi" w:cstheme="minorBidi"/>
            <w:b w:val="0"/>
            <w:noProof/>
            <w:sz w:val="22"/>
            <w:szCs w:val="22"/>
            <w:lang w:val="sv-SE" w:eastAsia="sv-SE"/>
          </w:rPr>
          <w:tab/>
        </w:r>
        <w:r w:rsidRPr="00B10488">
          <w:rPr>
            <w:rStyle w:val="Hyperlink"/>
            <w:rFonts w:cs="Arial"/>
            <w:noProof/>
          </w:rPr>
          <w:t>A two-level bitmap scheme can be considered for reserving LTE-M resources.</w:t>
        </w:r>
      </w:hyperlink>
    </w:p>
    <w:p w14:paraId="1E6B53F0" w14:textId="517D4921" w:rsidR="003472FF" w:rsidRDefault="0074268A" w:rsidP="0074268A">
      <w:pPr>
        <w:pStyle w:val="BodyText"/>
        <w:ind w:left="1701" w:hanging="1701"/>
      </w:pPr>
      <w:r>
        <w:rPr>
          <w:b/>
          <w:bCs/>
        </w:rPr>
        <w:fldChar w:fldCharType="end"/>
      </w:r>
    </w:p>
    <w:p w14:paraId="1E6B53F1" w14:textId="6B070E9C" w:rsidR="003472FF" w:rsidRDefault="003472FF" w:rsidP="003472FF">
      <w:pPr>
        <w:pStyle w:val="BodyText"/>
        <w:ind w:left="1701" w:hanging="1701"/>
      </w:pPr>
      <w:r>
        <w:t xml:space="preserve">Based on our observations </w:t>
      </w:r>
      <w:r w:rsidR="002F51CA">
        <w:t>and the discussion in the pap</w:t>
      </w:r>
      <w:bookmarkStart w:id="90" w:name="_GoBack"/>
      <w:bookmarkEnd w:id="90"/>
      <w:r w:rsidR="002F51CA">
        <w:t xml:space="preserve">er </w:t>
      </w:r>
      <w:r>
        <w:t>we have the following proposals:</w:t>
      </w:r>
    </w:p>
    <w:p w14:paraId="1A61FE8D" w14:textId="77777777" w:rsidR="0074268A" w:rsidRDefault="0074268A" w:rsidP="0074268A">
      <w:pPr>
        <w:pStyle w:val="BodyText"/>
      </w:pPr>
    </w:p>
    <w:p w14:paraId="6399881E" w14:textId="7E10AE5C" w:rsidR="00340882" w:rsidRDefault="0074268A">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\n \h \z \t "Proposal" \c </w:instrText>
      </w:r>
      <w:r>
        <w:rPr>
          <w:b w:val="0"/>
          <w:bCs/>
        </w:rPr>
        <w:fldChar w:fldCharType="separate"/>
      </w:r>
      <w:hyperlink w:anchor="_Toc16872117" w:history="1">
        <w:r w:rsidR="00340882" w:rsidRPr="00202415">
          <w:rPr>
            <w:rStyle w:val="Hyperlink"/>
            <w:noProof/>
          </w:rPr>
          <w:t>Proposal 1</w:t>
        </w:r>
        <w:r w:rsidR="00340882">
          <w:rPr>
            <w:rFonts w:asciiTheme="minorHAnsi" w:eastAsiaTheme="minorEastAsia" w:hAnsiTheme="minorHAnsi" w:cstheme="minorBidi"/>
            <w:b w:val="0"/>
            <w:noProof/>
            <w:sz w:val="22"/>
            <w:szCs w:val="22"/>
            <w:lang w:val="sv-SE" w:eastAsia="sv-SE"/>
          </w:rPr>
          <w:tab/>
        </w:r>
        <w:r w:rsidR="00340882" w:rsidRPr="00202415">
          <w:rPr>
            <w:rStyle w:val="Hyperlink"/>
            <w:noProof/>
          </w:rPr>
          <w:t>To limit the performance loss from potential puncturing of outlying LTE-M DL subcarriers, primarily consider puncturing of one or two outlying subcarriers. It is up to the NW to puncture more than two subcarriers considering RAN4 requirements and the tolerable LTE-M performance loss.</w:t>
        </w:r>
      </w:hyperlink>
    </w:p>
    <w:p w14:paraId="1407D2E0" w14:textId="0989C2CB" w:rsidR="00340882" w:rsidRDefault="003408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72118" w:history="1">
        <w:r w:rsidRPr="00202415">
          <w:rPr>
            <w:rStyle w:val="Hyperlink"/>
            <w:noProof/>
          </w:rPr>
          <w:t>Proposal 2</w:t>
        </w:r>
        <w:r>
          <w:rPr>
            <w:rFonts w:asciiTheme="minorHAnsi" w:eastAsiaTheme="minorEastAsia" w:hAnsiTheme="minorHAnsi" w:cstheme="minorBidi"/>
            <w:b w:val="0"/>
            <w:noProof/>
            <w:sz w:val="22"/>
            <w:szCs w:val="22"/>
            <w:lang w:val="sv-SE" w:eastAsia="sv-SE"/>
          </w:rPr>
          <w:tab/>
        </w:r>
        <w:r w:rsidRPr="00202415">
          <w:rPr>
            <w:rStyle w:val="Hyperlink"/>
            <w:noProof/>
          </w:rPr>
          <w:t>The LTE-M DL subcarrier puncturing feature should be supported for both right side and left side of the LTE-M PRBs.</w:t>
        </w:r>
      </w:hyperlink>
    </w:p>
    <w:p w14:paraId="0B31850A" w14:textId="4E166464" w:rsidR="00340882" w:rsidRDefault="003408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72119" w:history="1">
        <w:r w:rsidRPr="00202415">
          <w:rPr>
            <w:rStyle w:val="Hyperlink"/>
            <w:noProof/>
          </w:rPr>
          <w:t>Proposal 3</w:t>
        </w:r>
        <w:r>
          <w:rPr>
            <w:rFonts w:asciiTheme="minorHAnsi" w:eastAsiaTheme="minorEastAsia" w:hAnsiTheme="minorHAnsi" w:cstheme="minorBidi"/>
            <w:b w:val="0"/>
            <w:noProof/>
            <w:sz w:val="22"/>
            <w:szCs w:val="22"/>
            <w:lang w:val="sv-SE" w:eastAsia="sv-SE"/>
          </w:rPr>
          <w:tab/>
        </w:r>
        <w:r w:rsidRPr="00202415">
          <w:rPr>
            <w:rStyle w:val="Hyperlink"/>
            <w:noProof/>
          </w:rPr>
          <w:t>Puncturing of outlying LTE-M DL subcarriers is considered for the entire LTE-M narrowband and/or for PRBs which are actually used for transmissions. That is, we should have per-narrowband subcarrier puncturing and per-PRB subcarrier puncturing.</w:t>
        </w:r>
      </w:hyperlink>
    </w:p>
    <w:p w14:paraId="05C983D0" w14:textId="0817B3E9" w:rsidR="00340882" w:rsidRDefault="003408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72120" w:history="1">
        <w:r w:rsidRPr="00202415">
          <w:rPr>
            <w:rStyle w:val="Hyperlink"/>
            <w:noProof/>
          </w:rPr>
          <w:t>Proposal 4</w:t>
        </w:r>
        <w:r>
          <w:rPr>
            <w:rFonts w:asciiTheme="minorHAnsi" w:eastAsiaTheme="minorEastAsia" w:hAnsiTheme="minorHAnsi" w:cstheme="minorBidi"/>
            <w:b w:val="0"/>
            <w:noProof/>
            <w:sz w:val="22"/>
            <w:szCs w:val="22"/>
            <w:lang w:val="sv-SE" w:eastAsia="sv-SE"/>
          </w:rPr>
          <w:tab/>
        </w:r>
        <w:r w:rsidRPr="00202415">
          <w:rPr>
            <w:rStyle w:val="Hyperlink"/>
            <w:noProof/>
          </w:rPr>
          <w:t>For improved coexistence with NR with 15 kHz SCS, specifically considering the time domain patterns of NR CORESET, SSB, and PDSCH DMRS, which are present within few symbols of a subframe, introduce symbol-level LTE-M resource reservation to improve the NR/LTE-M coexistence.</w:t>
        </w:r>
      </w:hyperlink>
    </w:p>
    <w:p w14:paraId="1ED2785D" w14:textId="744F3F86" w:rsidR="00340882" w:rsidRDefault="003408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72121" w:history="1">
        <w:r w:rsidRPr="00202415">
          <w:rPr>
            <w:rStyle w:val="Hyperlink"/>
            <w:noProof/>
          </w:rPr>
          <w:t>Proposal 5</w:t>
        </w:r>
        <w:r>
          <w:rPr>
            <w:rFonts w:asciiTheme="minorHAnsi" w:eastAsiaTheme="minorEastAsia" w:hAnsiTheme="minorHAnsi" w:cstheme="minorBidi"/>
            <w:b w:val="0"/>
            <w:noProof/>
            <w:sz w:val="22"/>
            <w:szCs w:val="22"/>
            <w:lang w:val="sv-SE" w:eastAsia="sv-SE"/>
          </w:rPr>
          <w:tab/>
        </w:r>
        <w:r w:rsidRPr="00202415">
          <w:rPr>
            <w:rStyle w:val="Hyperlink"/>
            <w:noProof/>
          </w:rPr>
          <w:t>No finer resource reservation granularity than the existing subframe-level is needed for protecting NR PRACH in uplink.</w:t>
        </w:r>
      </w:hyperlink>
    </w:p>
    <w:p w14:paraId="0B604B4D" w14:textId="33EF0A89" w:rsidR="00340882" w:rsidRDefault="003408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72122" w:history="1">
        <w:r w:rsidRPr="00202415">
          <w:rPr>
            <w:rStyle w:val="Hyperlink"/>
            <w:noProof/>
          </w:rPr>
          <w:t>Proposal 6</w:t>
        </w:r>
        <w:r>
          <w:rPr>
            <w:rFonts w:asciiTheme="minorHAnsi" w:eastAsiaTheme="minorEastAsia" w:hAnsiTheme="minorHAnsi" w:cstheme="minorBidi"/>
            <w:b w:val="0"/>
            <w:noProof/>
            <w:sz w:val="22"/>
            <w:szCs w:val="22"/>
            <w:lang w:val="sv-SE" w:eastAsia="sv-SE"/>
          </w:rPr>
          <w:tab/>
        </w:r>
        <w:r w:rsidRPr="00202415">
          <w:rPr>
            <w:rStyle w:val="Hyperlink"/>
            <w:noProof/>
          </w:rPr>
          <w:t>For improved coexistence with NR with SCS higher than 15 kHz, to improve the coexistence of NR and LTE-M for various NR SCSs, introduce symbol-level LTE-M resource reservation to improve the NR/LTE-M coexistence.</w:t>
        </w:r>
      </w:hyperlink>
    </w:p>
    <w:p w14:paraId="08356F57" w14:textId="21E66768" w:rsidR="00340882" w:rsidRDefault="003408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72123" w:history="1">
        <w:r w:rsidRPr="00202415">
          <w:rPr>
            <w:rStyle w:val="Hyperlink"/>
            <w:noProof/>
          </w:rPr>
          <w:t>Proposal 7</w:t>
        </w:r>
        <w:r>
          <w:rPr>
            <w:rFonts w:asciiTheme="minorHAnsi" w:eastAsiaTheme="minorEastAsia" w:hAnsiTheme="minorHAnsi" w:cstheme="minorBidi"/>
            <w:b w:val="0"/>
            <w:noProof/>
            <w:sz w:val="22"/>
            <w:szCs w:val="22"/>
            <w:lang w:val="sv-SE" w:eastAsia="sv-SE"/>
          </w:rPr>
          <w:tab/>
        </w:r>
        <w:r w:rsidRPr="00202415">
          <w:rPr>
            <w:rStyle w:val="Hyperlink"/>
            <w:rFonts w:cs="Arial"/>
            <w:noProof/>
          </w:rPr>
          <w:t>If bitmap-based mechanism is used, determine the granularity of LTE-M resource reservation based on the maximum allowable bitmap length in LTE-M.</w:t>
        </w:r>
      </w:hyperlink>
    </w:p>
    <w:p w14:paraId="04FD1016" w14:textId="3A52C08F" w:rsidR="00340882" w:rsidRDefault="00340882">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872124" w:history="1">
        <w:r w:rsidRPr="00202415">
          <w:rPr>
            <w:rStyle w:val="Hyperlink"/>
            <w:noProof/>
          </w:rPr>
          <w:t>Proposal 8</w:t>
        </w:r>
        <w:r>
          <w:rPr>
            <w:rFonts w:asciiTheme="minorHAnsi" w:eastAsiaTheme="minorEastAsia" w:hAnsiTheme="minorHAnsi" w:cstheme="minorBidi"/>
            <w:b w:val="0"/>
            <w:noProof/>
            <w:sz w:val="22"/>
            <w:szCs w:val="22"/>
            <w:lang w:val="sv-SE" w:eastAsia="sv-SE"/>
          </w:rPr>
          <w:tab/>
        </w:r>
        <w:r w:rsidRPr="00202415">
          <w:rPr>
            <w:rStyle w:val="Hyperlink"/>
            <w:noProof/>
          </w:rPr>
          <w:t>LTE-M transmissions in the finer-granularity reserved resources are dropped (i.e., not postponed), without rate matching.</w:t>
        </w:r>
      </w:hyperlink>
    </w:p>
    <w:p w14:paraId="1E6B53FD" w14:textId="48FE6C9C" w:rsidR="003472FF" w:rsidRDefault="0074268A" w:rsidP="0074268A">
      <w:pPr>
        <w:pStyle w:val="BodyText"/>
        <w:ind w:left="1701" w:hanging="1701"/>
      </w:pPr>
      <w:r>
        <w:rPr>
          <w:b/>
          <w:bCs/>
        </w:rPr>
        <w:fldChar w:fldCharType="end"/>
      </w:r>
    </w:p>
    <w:p w14:paraId="1E6B53FE" w14:textId="77777777" w:rsidR="003472FF" w:rsidRPr="004F7083" w:rsidRDefault="003472FF" w:rsidP="00E80946">
      <w:pPr>
        <w:pStyle w:val="Heading1"/>
        <w:numPr>
          <w:ilvl w:val="0"/>
          <w:numId w:val="0"/>
        </w:numPr>
        <w:ind w:left="432" w:hanging="432"/>
      </w:pPr>
      <w:r w:rsidRPr="004F7083">
        <w:t>References</w:t>
      </w:r>
    </w:p>
    <w:bookmarkStart w:id="91" w:name="R1"/>
    <w:bookmarkStart w:id="92" w:name="_Ref189809556"/>
    <w:bookmarkStart w:id="93" w:name="_Ref174151459"/>
    <w:bookmarkEnd w:id="91"/>
    <w:p w14:paraId="1E6B53FF" w14:textId="13B20D7C" w:rsidR="003472FF" w:rsidRPr="00D65D96" w:rsidRDefault="00AC75B2" w:rsidP="003C1BD5">
      <w:pPr>
        <w:pStyle w:val="Reference"/>
        <w:numPr>
          <w:ilvl w:val="0"/>
          <w:numId w:val="14"/>
        </w:numPr>
        <w:textAlignment w:val="auto"/>
      </w:pPr>
      <w:r w:rsidRPr="00AC75B2">
        <w:rPr>
          <w:color w:val="0000FF"/>
          <w:u w:val="single"/>
        </w:rPr>
        <w:fldChar w:fldCharType="begin"/>
      </w:r>
      <w:r w:rsidRPr="00AC75B2">
        <w:rPr>
          <w:color w:val="0000FF"/>
          <w:u w:val="single"/>
        </w:rPr>
        <w:instrText xml:space="preserve"> HYPERLINK "https://www.3gpp.org/ftp/tsg_ran/TSG_RAN/TSGR_84/Docs/RP-191356.zip" </w:instrText>
      </w:r>
      <w:r w:rsidR="00340882" w:rsidRPr="00AC75B2">
        <w:rPr>
          <w:color w:val="0000FF"/>
          <w:u w:val="single"/>
        </w:rPr>
      </w:r>
      <w:r w:rsidRPr="00AC75B2">
        <w:rPr>
          <w:color w:val="0000FF"/>
          <w:u w:val="single"/>
        </w:rPr>
        <w:fldChar w:fldCharType="separate"/>
      </w:r>
      <w:r w:rsidRPr="00AC75B2">
        <w:rPr>
          <w:rStyle w:val="Hyperlink"/>
        </w:rPr>
        <w:t>RP-191356</w:t>
      </w:r>
      <w:r w:rsidRPr="00AC75B2">
        <w:rPr>
          <w:color w:val="0000FF"/>
          <w:u w:val="single"/>
        </w:rPr>
        <w:fldChar w:fldCharType="end"/>
      </w:r>
      <w:r w:rsidR="003472FF" w:rsidRPr="00D65D96">
        <w:t>, “Revised WID: Additional MTC enhancements for LTE”, Ericsson.</w:t>
      </w:r>
      <w:bookmarkEnd w:id="92"/>
      <w:bookmarkEnd w:id="93"/>
    </w:p>
    <w:bookmarkStart w:id="94" w:name="R2"/>
    <w:bookmarkStart w:id="95" w:name="_Ref6769020"/>
    <w:bookmarkEnd w:id="94"/>
    <w:p w14:paraId="7670CFAF" w14:textId="254D06A1" w:rsidR="00E80946" w:rsidRDefault="00F3106F" w:rsidP="005C51B7">
      <w:pPr>
        <w:pStyle w:val="Reference"/>
        <w:numPr>
          <w:ilvl w:val="0"/>
          <w:numId w:val="14"/>
        </w:numPr>
        <w:textAlignment w:val="auto"/>
      </w:pPr>
      <w:r>
        <w:fldChar w:fldCharType="begin"/>
      </w:r>
      <w:r>
        <w:instrText xml:space="preserve"> HYPERLINK "http://www.3gpp.org/ftp/Specs/archive/38_series/38.213/38213-f60.zip" </w:instrText>
      </w:r>
      <w:r>
        <w:fldChar w:fldCharType="separate"/>
      </w:r>
      <w:r w:rsidR="001F1275" w:rsidRPr="00F3106F">
        <w:rPr>
          <w:rStyle w:val="Hyperlink"/>
        </w:rPr>
        <w:t>TS 38.213</w:t>
      </w:r>
      <w:r>
        <w:fldChar w:fldCharType="end"/>
      </w:r>
      <w:r w:rsidR="001F1275" w:rsidRPr="00D65D96">
        <w:t>,</w:t>
      </w:r>
      <w:r w:rsidR="001F1275" w:rsidRPr="00D65D96">
        <w:rPr>
          <w:rtl/>
        </w:rPr>
        <w:t xml:space="preserve"> </w:t>
      </w:r>
      <w:r w:rsidR="001F1275" w:rsidRPr="00D65D96">
        <w:t xml:space="preserve">“NR; </w:t>
      </w:r>
      <w:r w:rsidR="001F1275" w:rsidRPr="001F1275">
        <w:t xml:space="preserve">Physical layer procedures for control </w:t>
      </w:r>
      <w:r w:rsidR="001F1275" w:rsidRPr="00D65D96">
        <w:t>(Release 15)”.</w:t>
      </w:r>
      <w:bookmarkStart w:id="96" w:name="R3"/>
      <w:bookmarkStart w:id="97" w:name="R4"/>
      <w:bookmarkStart w:id="98" w:name="R5"/>
      <w:bookmarkStart w:id="99" w:name="_Ref1160776"/>
      <w:bookmarkEnd w:id="95"/>
      <w:bookmarkEnd w:id="96"/>
      <w:bookmarkEnd w:id="97"/>
      <w:bookmarkEnd w:id="98"/>
      <w:bookmarkEnd w:id="99"/>
    </w:p>
    <w:p w14:paraId="451EECD8" w14:textId="77777777" w:rsidR="004F0973" w:rsidRPr="00D65D96" w:rsidRDefault="004F0973" w:rsidP="004F0973">
      <w:pPr>
        <w:pStyle w:val="Reference"/>
        <w:numPr>
          <w:ilvl w:val="0"/>
          <w:numId w:val="0"/>
        </w:numPr>
        <w:ind w:left="567" w:hanging="567"/>
        <w:textAlignment w:val="auto"/>
      </w:pPr>
    </w:p>
    <w:sectPr w:rsidR="004F0973" w:rsidRPr="00D65D96" w:rsidSect="00293F5A">
      <w:headerReference w:type="even" r:id="rId23"/>
      <w:footerReference w:type="default" r:id="rId2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315A8B" w14:textId="77777777" w:rsidR="003E54D1" w:rsidRDefault="003E54D1">
      <w:pPr>
        <w:spacing w:after="0"/>
      </w:pPr>
      <w:r>
        <w:separator/>
      </w:r>
    </w:p>
  </w:endnote>
  <w:endnote w:type="continuationSeparator" w:id="0">
    <w:p w14:paraId="02108143" w14:textId="77777777" w:rsidR="003E54D1" w:rsidRDefault="003E54D1">
      <w:pPr>
        <w:spacing w:after="0"/>
      </w:pPr>
      <w:r>
        <w:continuationSeparator/>
      </w:r>
    </w:p>
  </w:endnote>
  <w:endnote w:type="continuationNotice" w:id="1">
    <w:p w14:paraId="5DBAEC1A" w14:textId="77777777" w:rsidR="003E54D1" w:rsidRDefault="003E54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B542A" w14:textId="77777777" w:rsidR="00E75F65" w:rsidRDefault="00E75F65" w:rsidP="00293F5A">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A956F2" w14:textId="77777777" w:rsidR="003E54D1" w:rsidRDefault="003E54D1">
      <w:pPr>
        <w:spacing w:after="0"/>
      </w:pPr>
      <w:r>
        <w:separator/>
      </w:r>
    </w:p>
  </w:footnote>
  <w:footnote w:type="continuationSeparator" w:id="0">
    <w:p w14:paraId="2C40C9A0" w14:textId="77777777" w:rsidR="003E54D1" w:rsidRDefault="003E54D1">
      <w:pPr>
        <w:spacing w:after="0"/>
      </w:pPr>
      <w:r>
        <w:continuationSeparator/>
      </w:r>
    </w:p>
  </w:footnote>
  <w:footnote w:type="continuationNotice" w:id="1">
    <w:p w14:paraId="78D3F126" w14:textId="77777777" w:rsidR="003E54D1" w:rsidRDefault="003E54D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B5428" w14:textId="77777777" w:rsidR="00E75F65" w:rsidRDefault="00E75F65">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596272"/>
    <w:multiLevelType w:val="multilevel"/>
    <w:tmpl w:val="1200F10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B0C7FC3"/>
    <w:multiLevelType w:val="hybridMultilevel"/>
    <w:tmpl w:val="A554F052"/>
    <w:lvl w:ilvl="0" w:tplc="A59286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0414192"/>
    <w:multiLevelType w:val="hybridMultilevel"/>
    <w:tmpl w:val="E6EC83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AB2BB5"/>
    <w:multiLevelType w:val="hybridMultilevel"/>
    <w:tmpl w:val="CBBC75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EF7BAA"/>
    <w:multiLevelType w:val="hybridMultilevel"/>
    <w:tmpl w:val="1C50A8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D62D6F"/>
    <w:multiLevelType w:val="hybridMultilevel"/>
    <w:tmpl w:val="7B38B0D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E9088EE0">
      <w:numFmt w:val="bullet"/>
      <w:lvlText w:val="-"/>
      <w:lvlJc w:val="left"/>
      <w:pPr>
        <w:ind w:left="3600" w:hanging="360"/>
      </w:pPr>
      <w:rPr>
        <w:rFonts w:ascii="Arial" w:eastAsia="Times New Roman" w:hAnsi="Arial" w:cs="Aria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E360D5A"/>
    <w:multiLevelType w:val="hybridMultilevel"/>
    <w:tmpl w:val="C64E4E3C"/>
    <w:lvl w:ilvl="0" w:tplc="78A864BC">
      <w:start w:val="1"/>
      <w:numFmt w:val="decimal"/>
      <w:lvlText w:val="Proposal %1"/>
      <w:lvlJc w:val="left"/>
      <w:pPr>
        <w:tabs>
          <w:tab w:val="num" w:pos="1304"/>
        </w:tabs>
        <w:ind w:left="1304" w:hanging="1304"/>
      </w:pPr>
      <w:rPr>
        <w:rFont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3">
      <w:start w:val="1"/>
      <w:numFmt w:val="bullet"/>
      <w:lvlText w:val="o"/>
      <w:lvlJc w:val="left"/>
      <w:pPr>
        <w:tabs>
          <w:tab w:val="num" w:pos="2160"/>
        </w:tabs>
        <w:ind w:left="2160" w:hanging="180"/>
      </w:pPr>
      <w:rPr>
        <w:rFonts w:ascii="Courier New" w:hAnsi="Courier New" w:cs="Courier New"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04F760F"/>
    <w:multiLevelType w:val="hybridMultilevel"/>
    <w:tmpl w:val="4F9684E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4DE7649"/>
    <w:multiLevelType w:val="hybridMultilevel"/>
    <w:tmpl w:val="2E1678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A46647"/>
    <w:multiLevelType w:val="hybridMultilevel"/>
    <w:tmpl w:val="BBD6B212"/>
    <w:lvl w:ilvl="0" w:tplc="78A864BC">
      <w:start w:val="1"/>
      <w:numFmt w:val="decimal"/>
      <w:pStyle w:val="Proposal"/>
      <w:lvlText w:val="Proposal %1"/>
      <w:lvlJc w:val="left"/>
      <w:pPr>
        <w:tabs>
          <w:tab w:val="num" w:pos="1304"/>
        </w:tabs>
        <w:ind w:left="1304" w:hanging="1304"/>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16" w15:restartNumberingAfterBreak="0">
    <w:nsid w:val="46E73CCD"/>
    <w:multiLevelType w:val="hybridMultilevel"/>
    <w:tmpl w:val="AB324AB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773A67"/>
    <w:multiLevelType w:val="hybridMultilevel"/>
    <w:tmpl w:val="6ADE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DD2F93"/>
    <w:multiLevelType w:val="hybridMultilevel"/>
    <w:tmpl w:val="242273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4333421"/>
    <w:multiLevelType w:val="hybridMultilevel"/>
    <w:tmpl w:val="27DEE4F4"/>
    <w:lvl w:ilvl="0" w:tplc="8F6C984A">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810" w:hanging="360"/>
      </w:pPr>
    </w:lvl>
    <w:lvl w:ilvl="2" w:tplc="0409001B" w:tentative="1">
      <w:start w:val="1"/>
      <w:numFmt w:val="lowerRoman"/>
      <w:lvlText w:val="%3."/>
      <w:lvlJc w:val="right"/>
      <w:pPr>
        <w:ind w:left="1530" w:hanging="180"/>
      </w:pPr>
    </w:lvl>
    <w:lvl w:ilvl="3" w:tplc="0409000F" w:tentative="1">
      <w:start w:val="1"/>
      <w:numFmt w:val="decimal"/>
      <w:lvlText w:val="%4."/>
      <w:lvlJc w:val="left"/>
      <w:pPr>
        <w:ind w:left="2250" w:hanging="360"/>
      </w:pPr>
    </w:lvl>
    <w:lvl w:ilvl="4" w:tplc="04090019" w:tentative="1">
      <w:start w:val="1"/>
      <w:numFmt w:val="lowerLetter"/>
      <w:lvlText w:val="%5."/>
      <w:lvlJc w:val="left"/>
      <w:pPr>
        <w:ind w:left="2970" w:hanging="360"/>
      </w:pPr>
    </w:lvl>
    <w:lvl w:ilvl="5" w:tplc="0409001B" w:tentative="1">
      <w:start w:val="1"/>
      <w:numFmt w:val="lowerRoman"/>
      <w:lvlText w:val="%6."/>
      <w:lvlJc w:val="right"/>
      <w:pPr>
        <w:ind w:left="3690" w:hanging="180"/>
      </w:pPr>
    </w:lvl>
    <w:lvl w:ilvl="6" w:tplc="0409000F" w:tentative="1">
      <w:start w:val="1"/>
      <w:numFmt w:val="decimal"/>
      <w:lvlText w:val="%7."/>
      <w:lvlJc w:val="left"/>
      <w:pPr>
        <w:ind w:left="4410" w:hanging="360"/>
      </w:pPr>
    </w:lvl>
    <w:lvl w:ilvl="7" w:tplc="04090019" w:tentative="1">
      <w:start w:val="1"/>
      <w:numFmt w:val="lowerLetter"/>
      <w:lvlText w:val="%8."/>
      <w:lvlJc w:val="left"/>
      <w:pPr>
        <w:ind w:left="5130" w:hanging="360"/>
      </w:pPr>
    </w:lvl>
    <w:lvl w:ilvl="8" w:tplc="0409001B" w:tentative="1">
      <w:start w:val="1"/>
      <w:numFmt w:val="lowerRoman"/>
      <w:lvlText w:val="%9."/>
      <w:lvlJc w:val="right"/>
      <w:pPr>
        <w:ind w:left="5850" w:hanging="180"/>
      </w:p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93C3509"/>
    <w:multiLevelType w:val="hybridMultilevel"/>
    <w:tmpl w:val="927623E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7" w15:restartNumberingAfterBreak="0">
    <w:nsid w:val="7AE459AC"/>
    <w:multiLevelType w:val="hybridMultilevel"/>
    <w:tmpl w:val="590EF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14"/>
  </w:num>
  <w:num w:numId="3">
    <w:abstractNumId w:val="0"/>
  </w:num>
  <w:num w:numId="4">
    <w:abstractNumId w:val="21"/>
  </w:num>
  <w:num w:numId="5">
    <w:abstractNumId w:val="22"/>
  </w:num>
  <w:num w:numId="6">
    <w:abstractNumId w:val="8"/>
  </w:num>
  <w:num w:numId="7">
    <w:abstractNumId w:val="9"/>
  </w:num>
  <w:num w:numId="8">
    <w:abstractNumId w:val="3"/>
  </w:num>
  <w:num w:numId="9">
    <w:abstractNumId w:val="25"/>
  </w:num>
  <w:num w:numId="10">
    <w:abstractNumId w:val="12"/>
  </w:num>
  <w:num w:numId="11">
    <w:abstractNumId w:val="24"/>
  </w:num>
  <w:num w:numId="12">
    <w:abstractNumId w:val="1"/>
  </w:num>
  <w:num w:numId="13">
    <w:abstractNumId w:val="15"/>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23"/>
  </w:num>
  <w:num w:numId="17">
    <w:abstractNumId w:val="5"/>
  </w:num>
  <w:num w:numId="18">
    <w:abstractNumId w:val="28"/>
  </w:num>
  <w:num w:numId="19">
    <w:abstractNumId w:val="11"/>
  </w:num>
  <w:num w:numId="20">
    <w:abstractNumId w:val="26"/>
  </w:num>
  <w:num w:numId="21">
    <w:abstractNumId w:val="10"/>
  </w:num>
  <w:num w:numId="22">
    <w:abstractNumId w:val="16"/>
  </w:num>
  <w:num w:numId="23">
    <w:abstractNumId w:val="18"/>
  </w:num>
  <w:num w:numId="24">
    <w:abstractNumId w:val="1"/>
  </w:num>
  <w:num w:numId="25">
    <w:abstractNumId w:val="6"/>
  </w:num>
  <w:num w:numId="26">
    <w:abstractNumId w:val="20"/>
  </w:num>
  <w:num w:numId="27">
    <w:abstractNumId w:val="14"/>
  </w:num>
  <w:num w:numId="28">
    <w:abstractNumId w:val="17"/>
  </w:num>
  <w:num w:numId="29">
    <w:abstractNumId w:val="4"/>
  </w:num>
  <w:num w:numId="30">
    <w:abstractNumId w:val="13"/>
  </w:num>
  <w:num w:numId="31">
    <w:abstractNumId w:val="7"/>
  </w:num>
  <w:num w:numId="32">
    <w:abstractNumId w:val="14"/>
  </w:num>
  <w:num w:numId="33">
    <w:abstractNumId w:val="2"/>
  </w:num>
  <w:num w:numId="34">
    <w:abstractNumId w:val="14"/>
  </w:num>
  <w:num w:numId="35">
    <w:abstractNumId w:val="1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proofState w:spelling="clean" w:grammar="clean"/>
  <w:defaultTabStop w:val="72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1A7F"/>
    <w:rsid w:val="0000093E"/>
    <w:rsid w:val="00000FFE"/>
    <w:rsid w:val="0000105D"/>
    <w:rsid w:val="00001126"/>
    <w:rsid w:val="000021BE"/>
    <w:rsid w:val="000027F6"/>
    <w:rsid w:val="00005B51"/>
    <w:rsid w:val="00005F37"/>
    <w:rsid w:val="00006466"/>
    <w:rsid w:val="00011181"/>
    <w:rsid w:val="0001193E"/>
    <w:rsid w:val="000122DF"/>
    <w:rsid w:val="000124B3"/>
    <w:rsid w:val="00013EAC"/>
    <w:rsid w:val="00015953"/>
    <w:rsid w:val="000159E4"/>
    <w:rsid w:val="0002002C"/>
    <w:rsid w:val="00020730"/>
    <w:rsid w:val="000211BE"/>
    <w:rsid w:val="000211F8"/>
    <w:rsid w:val="00021B11"/>
    <w:rsid w:val="00021C00"/>
    <w:rsid w:val="00022932"/>
    <w:rsid w:val="00023DD7"/>
    <w:rsid w:val="000240B3"/>
    <w:rsid w:val="00024F9A"/>
    <w:rsid w:val="00026725"/>
    <w:rsid w:val="00027DFD"/>
    <w:rsid w:val="00030044"/>
    <w:rsid w:val="00030536"/>
    <w:rsid w:val="000312B7"/>
    <w:rsid w:val="0003151A"/>
    <w:rsid w:val="00031AD0"/>
    <w:rsid w:val="000327FC"/>
    <w:rsid w:val="00032D7D"/>
    <w:rsid w:val="00032E51"/>
    <w:rsid w:val="00034A8D"/>
    <w:rsid w:val="000350E9"/>
    <w:rsid w:val="00035A64"/>
    <w:rsid w:val="000407BE"/>
    <w:rsid w:val="000413C8"/>
    <w:rsid w:val="00041E69"/>
    <w:rsid w:val="000435B5"/>
    <w:rsid w:val="00046C8C"/>
    <w:rsid w:val="0004738D"/>
    <w:rsid w:val="00047D3D"/>
    <w:rsid w:val="00050087"/>
    <w:rsid w:val="000503BF"/>
    <w:rsid w:val="00051B06"/>
    <w:rsid w:val="00052123"/>
    <w:rsid w:val="00052557"/>
    <w:rsid w:val="000525D7"/>
    <w:rsid w:val="00054FE5"/>
    <w:rsid w:val="00055FD2"/>
    <w:rsid w:val="0005651D"/>
    <w:rsid w:val="00057D49"/>
    <w:rsid w:val="000614C7"/>
    <w:rsid w:val="00062989"/>
    <w:rsid w:val="00065920"/>
    <w:rsid w:val="00066659"/>
    <w:rsid w:val="00067730"/>
    <w:rsid w:val="000677C4"/>
    <w:rsid w:val="00067C75"/>
    <w:rsid w:val="00071B86"/>
    <w:rsid w:val="00071BC6"/>
    <w:rsid w:val="00072D98"/>
    <w:rsid w:val="000752B1"/>
    <w:rsid w:val="0007530C"/>
    <w:rsid w:val="0007662B"/>
    <w:rsid w:val="00080C64"/>
    <w:rsid w:val="00080D24"/>
    <w:rsid w:val="000813B4"/>
    <w:rsid w:val="00081ABA"/>
    <w:rsid w:val="00081E80"/>
    <w:rsid w:val="00084F46"/>
    <w:rsid w:val="000857D3"/>
    <w:rsid w:val="00085C26"/>
    <w:rsid w:val="0008765B"/>
    <w:rsid w:val="0009070C"/>
    <w:rsid w:val="000907D6"/>
    <w:rsid w:val="00093F93"/>
    <w:rsid w:val="00095422"/>
    <w:rsid w:val="000954E1"/>
    <w:rsid w:val="00095B5E"/>
    <w:rsid w:val="000A15DC"/>
    <w:rsid w:val="000A2CF9"/>
    <w:rsid w:val="000B0696"/>
    <w:rsid w:val="000B0B5A"/>
    <w:rsid w:val="000B1E21"/>
    <w:rsid w:val="000B2869"/>
    <w:rsid w:val="000B28FC"/>
    <w:rsid w:val="000B2B74"/>
    <w:rsid w:val="000B4E5E"/>
    <w:rsid w:val="000B648F"/>
    <w:rsid w:val="000B65CA"/>
    <w:rsid w:val="000B6B84"/>
    <w:rsid w:val="000B6E4E"/>
    <w:rsid w:val="000C05DE"/>
    <w:rsid w:val="000C0706"/>
    <w:rsid w:val="000C49EB"/>
    <w:rsid w:val="000C4D56"/>
    <w:rsid w:val="000C5981"/>
    <w:rsid w:val="000C6190"/>
    <w:rsid w:val="000C6498"/>
    <w:rsid w:val="000C7C2D"/>
    <w:rsid w:val="000D366D"/>
    <w:rsid w:val="000D37CD"/>
    <w:rsid w:val="000D3D28"/>
    <w:rsid w:val="000D53C9"/>
    <w:rsid w:val="000D662E"/>
    <w:rsid w:val="000D6B6A"/>
    <w:rsid w:val="000D7EF8"/>
    <w:rsid w:val="000E0DFA"/>
    <w:rsid w:val="000E1A32"/>
    <w:rsid w:val="000E1AB8"/>
    <w:rsid w:val="000E1DAC"/>
    <w:rsid w:val="000E23D9"/>
    <w:rsid w:val="000E47B1"/>
    <w:rsid w:val="000F1F94"/>
    <w:rsid w:val="000F256F"/>
    <w:rsid w:val="000F3A3C"/>
    <w:rsid w:val="000F4044"/>
    <w:rsid w:val="000F4E74"/>
    <w:rsid w:val="000F558A"/>
    <w:rsid w:val="000F7942"/>
    <w:rsid w:val="000F7C4E"/>
    <w:rsid w:val="00100B5B"/>
    <w:rsid w:val="0010255D"/>
    <w:rsid w:val="00102576"/>
    <w:rsid w:val="00102FC1"/>
    <w:rsid w:val="00103C51"/>
    <w:rsid w:val="00104633"/>
    <w:rsid w:val="00110999"/>
    <w:rsid w:val="0011146E"/>
    <w:rsid w:val="0011408D"/>
    <w:rsid w:val="001144E0"/>
    <w:rsid w:val="00115426"/>
    <w:rsid w:val="00115544"/>
    <w:rsid w:val="00115C1D"/>
    <w:rsid w:val="00116440"/>
    <w:rsid w:val="00116591"/>
    <w:rsid w:val="001170AC"/>
    <w:rsid w:val="001174E5"/>
    <w:rsid w:val="001206D8"/>
    <w:rsid w:val="00121167"/>
    <w:rsid w:val="001228D7"/>
    <w:rsid w:val="00122F32"/>
    <w:rsid w:val="0012358A"/>
    <w:rsid w:val="0012404A"/>
    <w:rsid w:val="00130396"/>
    <w:rsid w:val="00130ED9"/>
    <w:rsid w:val="00131089"/>
    <w:rsid w:val="00132823"/>
    <w:rsid w:val="0013312B"/>
    <w:rsid w:val="00133EE9"/>
    <w:rsid w:val="001340C6"/>
    <w:rsid w:val="001351B7"/>
    <w:rsid w:val="001376AE"/>
    <w:rsid w:val="001378ED"/>
    <w:rsid w:val="001402A9"/>
    <w:rsid w:val="001422F0"/>
    <w:rsid w:val="00142749"/>
    <w:rsid w:val="00142D0E"/>
    <w:rsid w:val="00147455"/>
    <w:rsid w:val="00150352"/>
    <w:rsid w:val="001504D7"/>
    <w:rsid w:val="0015139D"/>
    <w:rsid w:val="00153D81"/>
    <w:rsid w:val="00153E26"/>
    <w:rsid w:val="00155AF1"/>
    <w:rsid w:val="0015751C"/>
    <w:rsid w:val="00157B50"/>
    <w:rsid w:val="001608FC"/>
    <w:rsid w:val="001614FA"/>
    <w:rsid w:val="001622DE"/>
    <w:rsid w:val="00164D03"/>
    <w:rsid w:val="001669D4"/>
    <w:rsid w:val="00166A83"/>
    <w:rsid w:val="001675D0"/>
    <w:rsid w:val="001725EE"/>
    <w:rsid w:val="0017276E"/>
    <w:rsid w:val="00173FC1"/>
    <w:rsid w:val="00174346"/>
    <w:rsid w:val="00177B14"/>
    <w:rsid w:val="00180246"/>
    <w:rsid w:val="001803CF"/>
    <w:rsid w:val="00180BDF"/>
    <w:rsid w:val="00180EFE"/>
    <w:rsid w:val="00181478"/>
    <w:rsid w:val="0018202D"/>
    <w:rsid w:val="00182AFB"/>
    <w:rsid w:val="00184114"/>
    <w:rsid w:val="001841B6"/>
    <w:rsid w:val="001846B6"/>
    <w:rsid w:val="00184B6B"/>
    <w:rsid w:val="00185B75"/>
    <w:rsid w:val="0018696C"/>
    <w:rsid w:val="00187753"/>
    <w:rsid w:val="00190420"/>
    <w:rsid w:val="0019081F"/>
    <w:rsid w:val="00190E0A"/>
    <w:rsid w:val="0019165E"/>
    <w:rsid w:val="00192A59"/>
    <w:rsid w:val="00194157"/>
    <w:rsid w:val="00194F3E"/>
    <w:rsid w:val="001958AB"/>
    <w:rsid w:val="00195CC5"/>
    <w:rsid w:val="001960A9"/>
    <w:rsid w:val="001974B4"/>
    <w:rsid w:val="001A0D16"/>
    <w:rsid w:val="001A2762"/>
    <w:rsid w:val="001A2FA5"/>
    <w:rsid w:val="001A3DA6"/>
    <w:rsid w:val="001A5A96"/>
    <w:rsid w:val="001A63E0"/>
    <w:rsid w:val="001A78AB"/>
    <w:rsid w:val="001B0267"/>
    <w:rsid w:val="001B0684"/>
    <w:rsid w:val="001B15BB"/>
    <w:rsid w:val="001B320B"/>
    <w:rsid w:val="001B365E"/>
    <w:rsid w:val="001B3C20"/>
    <w:rsid w:val="001B778D"/>
    <w:rsid w:val="001B7B83"/>
    <w:rsid w:val="001C0EA0"/>
    <w:rsid w:val="001C304D"/>
    <w:rsid w:val="001C36B5"/>
    <w:rsid w:val="001C4B22"/>
    <w:rsid w:val="001C53B6"/>
    <w:rsid w:val="001C60E4"/>
    <w:rsid w:val="001C7535"/>
    <w:rsid w:val="001C795D"/>
    <w:rsid w:val="001D0F92"/>
    <w:rsid w:val="001D100E"/>
    <w:rsid w:val="001D10B7"/>
    <w:rsid w:val="001D42B2"/>
    <w:rsid w:val="001D5348"/>
    <w:rsid w:val="001D614F"/>
    <w:rsid w:val="001D67E0"/>
    <w:rsid w:val="001E0D02"/>
    <w:rsid w:val="001E1B40"/>
    <w:rsid w:val="001E26A9"/>
    <w:rsid w:val="001E3A79"/>
    <w:rsid w:val="001E4879"/>
    <w:rsid w:val="001E5DAA"/>
    <w:rsid w:val="001E73F2"/>
    <w:rsid w:val="001F1275"/>
    <w:rsid w:val="001F159B"/>
    <w:rsid w:val="001F2113"/>
    <w:rsid w:val="001F2408"/>
    <w:rsid w:val="001F4089"/>
    <w:rsid w:val="001F6038"/>
    <w:rsid w:val="001F6E85"/>
    <w:rsid w:val="001F6FE0"/>
    <w:rsid w:val="00200A7A"/>
    <w:rsid w:val="00200C17"/>
    <w:rsid w:val="00200E77"/>
    <w:rsid w:val="00201ABA"/>
    <w:rsid w:val="00206961"/>
    <w:rsid w:val="00206E99"/>
    <w:rsid w:val="00207224"/>
    <w:rsid w:val="00214858"/>
    <w:rsid w:val="0021524A"/>
    <w:rsid w:val="00215425"/>
    <w:rsid w:val="00216B71"/>
    <w:rsid w:val="00216C78"/>
    <w:rsid w:val="00216EF6"/>
    <w:rsid w:val="00221120"/>
    <w:rsid w:val="00221F02"/>
    <w:rsid w:val="002222D7"/>
    <w:rsid w:val="00223E4F"/>
    <w:rsid w:val="00225052"/>
    <w:rsid w:val="00225DEE"/>
    <w:rsid w:val="00226184"/>
    <w:rsid w:val="002262BB"/>
    <w:rsid w:val="002306F7"/>
    <w:rsid w:val="0023357F"/>
    <w:rsid w:val="002364D6"/>
    <w:rsid w:val="00241107"/>
    <w:rsid w:val="002411AB"/>
    <w:rsid w:val="00243760"/>
    <w:rsid w:val="00243D6F"/>
    <w:rsid w:val="00243EA8"/>
    <w:rsid w:val="002442BE"/>
    <w:rsid w:val="00244727"/>
    <w:rsid w:val="00246A2D"/>
    <w:rsid w:val="002501D1"/>
    <w:rsid w:val="0025069E"/>
    <w:rsid w:val="00250756"/>
    <w:rsid w:val="00252FED"/>
    <w:rsid w:val="00254790"/>
    <w:rsid w:val="00254A47"/>
    <w:rsid w:val="00254DF5"/>
    <w:rsid w:val="00255018"/>
    <w:rsid w:val="002557A0"/>
    <w:rsid w:val="00256572"/>
    <w:rsid w:val="00257926"/>
    <w:rsid w:val="00260628"/>
    <w:rsid w:val="00262236"/>
    <w:rsid w:val="002625E4"/>
    <w:rsid w:val="00262AD1"/>
    <w:rsid w:val="0026413B"/>
    <w:rsid w:val="00264AAD"/>
    <w:rsid w:val="00264DBF"/>
    <w:rsid w:val="0026616A"/>
    <w:rsid w:val="00270CFC"/>
    <w:rsid w:val="002715D2"/>
    <w:rsid w:val="00271DD4"/>
    <w:rsid w:val="002720CD"/>
    <w:rsid w:val="00274790"/>
    <w:rsid w:val="00274911"/>
    <w:rsid w:val="00275BA7"/>
    <w:rsid w:val="0027721E"/>
    <w:rsid w:val="002778F4"/>
    <w:rsid w:val="00280884"/>
    <w:rsid w:val="00282202"/>
    <w:rsid w:val="00282628"/>
    <w:rsid w:val="00282AC9"/>
    <w:rsid w:val="00282B22"/>
    <w:rsid w:val="0028376F"/>
    <w:rsid w:val="00285711"/>
    <w:rsid w:val="00290AE9"/>
    <w:rsid w:val="00292488"/>
    <w:rsid w:val="00293F5A"/>
    <w:rsid w:val="002941DE"/>
    <w:rsid w:val="00296E28"/>
    <w:rsid w:val="002A0252"/>
    <w:rsid w:val="002A0440"/>
    <w:rsid w:val="002A17DC"/>
    <w:rsid w:val="002A2C59"/>
    <w:rsid w:val="002A46BF"/>
    <w:rsid w:val="002A4F7C"/>
    <w:rsid w:val="002A66AF"/>
    <w:rsid w:val="002A6B69"/>
    <w:rsid w:val="002A722C"/>
    <w:rsid w:val="002B2C7D"/>
    <w:rsid w:val="002B3284"/>
    <w:rsid w:val="002B459D"/>
    <w:rsid w:val="002B4995"/>
    <w:rsid w:val="002B6D1C"/>
    <w:rsid w:val="002B71B2"/>
    <w:rsid w:val="002B7EE7"/>
    <w:rsid w:val="002C01B1"/>
    <w:rsid w:val="002C3CE9"/>
    <w:rsid w:val="002D00A0"/>
    <w:rsid w:val="002D31CE"/>
    <w:rsid w:val="002D32BC"/>
    <w:rsid w:val="002D4112"/>
    <w:rsid w:val="002D4862"/>
    <w:rsid w:val="002D52E9"/>
    <w:rsid w:val="002D6682"/>
    <w:rsid w:val="002D6B01"/>
    <w:rsid w:val="002D7290"/>
    <w:rsid w:val="002E0346"/>
    <w:rsid w:val="002E04A5"/>
    <w:rsid w:val="002E06C1"/>
    <w:rsid w:val="002E08AE"/>
    <w:rsid w:val="002E31A9"/>
    <w:rsid w:val="002E4E3F"/>
    <w:rsid w:val="002E5342"/>
    <w:rsid w:val="002E70DB"/>
    <w:rsid w:val="002E7279"/>
    <w:rsid w:val="002F0B08"/>
    <w:rsid w:val="002F1298"/>
    <w:rsid w:val="002F1F6F"/>
    <w:rsid w:val="002F23A2"/>
    <w:rsid w:val="002F2A0F"/>
    <w:rsid w:val="002F3A2B"/>
    <w:rsid w:val="002F3CD7"/>
    <w:rsid w:val="002F3F82"/>
    <w:rsid w:val="002F436D"/>
    <w:rsid w:val="002F4E00"/>
    <w:rsid w:val="002F51CA"/>
    <w:rsid w:val="002F6433"/>
    <w:rsid w:val="002F727D"/>
    <w:rsid w:val="002F7B37"/>
    <w:rsid w:val="002F7FD7"/>
    <w:rsid w:val="00302BAC"/>
    <w:rsid w:val="00304566"/>
    <w:rsid w:val="0030456C"/>
    <w:rsid w:val="0030457E"/>
    <w:rsid w:val="003051C5"/>
    <w:rsid w:val="0030576B"/>
    <w:rsid w:val="003060C2"/>
    <w:rsid w:val="00306423"/>
    <w:rsid w:val="00306F40"/>
    <w:rsid w:val="003075D2"/>
    <w:rsid w:val="003105E2"/>
    <w:rsid w:val="003110C5"/>
    <w:rsid w:val="003114CE"/>
    <w:rsid w:val="00311561"/>
    <w:rsid w:val="003115D7"/>
    <w:rsid w:val="0031179F"/>
    <w:rsid w:val="00311D70"/>
    <w:rsid w:val="00313C7A"/>
    <w:rsid w:val="00314350"/>
    <w:rsid w:val="0031499E"/>
    <w:rsid w:val="00315102"/>
    <w:rsid w:val="003154AE"/>
    <w:rsid w:val="00316411"/>
    <w:rsid w:val="0031678F"/>
    <w:rsid w:val="00316827"/>
    <w:rsid w:val="003206C7"/>
    <w:rsid w:val="00321521"/>
    <w:rsid w:val="00321C2D"/>
    <w:rsid w:val="00322098"/>
    <w:rsid w:val="003227D4"/>
    <w:rsid w:val="0032324A"/>
    <w:rsid w:val="00326DB4"/>
    <w:rsid w:val="003304E7"/>
    <w:rsid w:val="00330D99"/>
    <w:rsid w:val="00332045"/>
    <w:rsid w:val="00332271"/>
    <w:rsid w:val="003340AA"/>
    <w:rsid w:val="003345F7"/>
    <w:rsid w:val="00334E1E"/>
    <w:rsid w:val="00335EFE"/>
    <w:rsid w:val="00336382"/>
    <w:rsid w:val="0033790F"/>
    <w:rsid w:val="00337F81"/>
    <w:rsid w:val="00340882"/>
    <w:rsid w:val="00340BF1"/>
    <w:rsid w:val="00343097"/>
    <w:rsid w:val="003435FF"/>
    <w:rsid w:val="00343750"/>
    <w:rsid w:val="00343C0C"/>
    <w:rsid w:val="00343CCA"/>
    <w:rsid w:val="003450BC"/>
    <w:rsid w:val="003452AE"/>
    <w:rsid w:val="00346A21"/>
    <w:rsid w:val="003470F3"/>
    <w:rsid w:val="003472FF"/>
    <w:rsid w:val="003518F5"/>
    <w:rsid w:val="00352192"/>
    <w:rsid w:val="00354E6A"/>
    <w:rsid w:val="00355962"/>
    <w:rsid w:val="00355B69"/>
    <w:rsid w:val="003575C0"/>
    <w:rsid w:val="00357CEB"/>
    <w:rsid w:val="00360619"/>
    <w:rsid w:val="003614CE"/>
    <w:rsid w:val="00361E16"/>
    <w:rsid w:val="0036277F"/>
    <w:rsid w:val="00363AEE"/>
    <w:rsid w:val="00363FEC"/>
    <w:rsid w:val="00364DAE"/>
    <w:rsid w:val="003653D9"/>
    <w:rsid w:val="0036659B"/>
    <w:rsid w:val="00366A72"/>
    <w:rsid w:val="00366C21"/>
    <w:rsid w:val="00366E96"/>
    <w:rsid w:val="00367496"/>
    <w:rsid w:val="00367F36"/>
    <w:rsid w:val="00370185"/>
    <w:rsid w:val="003711EF"/>
    <w:rsid w:val="00372A98"/>
    <w:rsid w:val="00372F9C"/>
    <w:rsid w:val="00372FB0"/>
    <w:rsid w:val="0037301E"/>
    <w:rsid w:val="00374F9B"/>
    <w:rsid w:val="003758B2"/>
    <w:rsid w:val="00377775"/>
    <w:rsid w:val="00380274"/>
    <w:rsid w:val="0038089C"/>
    <w:rsid w:val="00380F94"/>
    <w:rsid w:val="003815AC"/>
    <w:rsid w:val="00382A59"/>
    <w:rsid w:val="00385681"/>
    <w:rsid w:val="00385A55"/>
    <w:rsid w:val="0038753A"/>
    <w:rsid w:val="00387E53"/>
    <w:rsid w:val="003933C1"/>
    <w:rsid w:val="003935C8"/>
    <w:rsid w:val="003940A4"/>
    <w:rsid w:val="00395E8F"/>
    <w:rsid w:val="00396E08"/>
    <w:rsid w:val="003A5F2C"/>
    <w:rsid w:val="003A6A48"/>
    <w:rsid w:val="003A7473"/>
    <w:rsid w:val="003A777C"/>
    <w:rsid w:val="003B39D8"/>
    <w:rsid w:val="003B4851"/>
    <w:rsid w:val="003B4BA4"/>
    <w:rsid w:val="003B6D5F"/>
    <w:rsid w:val="003C07C5"/>
    <w:rsid w:val="003C1149"/>
    <w:rsid w:val="003C1BD5"/>
    <w:rsid w:val="003C1E3E"/>
    <w:rsid w:val="003C20F2"/>
    <w:rsid w:val="003C3009"/>
    <w:rsid w:val="003C3705"/>
    <w:rsid w:val="003C3F8B"/>
    <w:rsid w:val="003C44E6"/>
    <w:rsid w:val="003C60C8"/>
    <w:rsid w:val="003C61FA"/>
    <w:rsid w:val="003D07E4"/>
    <w:rsid w:val="003D0C0E"/>
    <w:rsid w:val="003D184E"/>
    <w:rsid w:val="003D1BC9"/>
    <w:rsid w:val="003D377A"/>
    <w:rsid w:val="003D4C0C"/>
    <w:rsid w:val="003D5A14"/>
    <w:rsid w:val="003D6F33"/>
    <w:rsid w:val="003E07F1"/>
    <w:rsid w:val="003E081F"/>
    <w:rsid w:val="003E15EF"/>
    <w:rsid w:val="003E231A"/>
    <w:rsid w:val="003E300D"/>
    <w:rsid w:val="003E42BC"/>
    <w:rsid w:val="003E54D1"/>
    <w:rsid w:val="003F028D"/>
    <w:rsid w:val="003F0BD9"/>
    <w:rsid w:val="003F0DC3"/>
    <w:rsid w:val="003F10E8"/>
    <w:rsid w:val="003F42DE"/>
    <w:rsid w:val="003F4FA0"/>
    <w:rsid w:val="003F4FA1"/>
    <w:rsid w:val="003F699D"/>
    <w:rsid w:val="003F7653"/>
    <w:rsid w:val="00400757"/>
    <w:rsid w:val="0040134B"/>
    <w:rsid w:val="004039E1"/>
    <w:rsid w:val="0040605E"/>
    <w:rsid w:val="004066FE"/>
    <w:rsid w:val="00407694"/>
    <w:rsid w:val="004077A5"/>
    <w:rsid w:val="0041010C"/>
    <w:rsid w:val="00411400"/>
    <w:rsid w:val="00414E6F"/>
    <w:rsid w:val="00415025"/>
    <w:rsid w:val="00416145"/>
    <w:rsid w:val="004208B4"/>
    <w:rsid w:val="00420B2B"/>
    <w:rsid w:val="004228D0"/>
    <w:rsid w:val="00422BCB"/>
    <w:rsid w:val="00423246"/>
    <w:rsid w:val="004240F5"/>
    <w:rsid w:val="00424827"/>
    <w:rsid w:val="00426EF6"/>
    <w:rsid w:val="00427BC3"/>
    <w:rsid w:val="004305AF"/>
    <w:rsid w:val="00430F17"/>
    <w:rsid w:val="00432049"/>
    <w:rsid w:val="004326A9"/>
    <w:rsid w:val="0043532C"/>
    <w:rsid w:val="00440611"/>
    <w:rsid w:val="00440B60"/>
    <w:rsid w:val="00440D68"/>
    <w:rsid w:val="00440EBD"/>
    <w:rsid w:val="004418C5"/>
    <w:rsid w:val="00441C7A"/>
    <w:rsid w:val="004423AA"/>
    <w:rsid w:val="00442ED7"/>
    <w:rsid w:val="004443E2"/>
    <w:rsid w:val="00444FF9"/>
    <w:rsid w:val="004451EA"/>
    <w:rsid w:val="00445988"/>
    <w:rsid w:val="00445C4B"/>
    <w:rsid w:val="00446A1A"/>
    <w:rsid w:val="00446B42"/>
    <w:rsid w:val="00450A5B"/>
    <w:rsid w:val="00451D29"/>
    <w:rsid w:val="00452F1F"/>
    <w:rsid w:val="00453BC2"/>
    <w:rsid w:val="00455027"/>
    <w:rsid w:val="00460263"/>
    <w:rsid w:val="00464958"/>
    <w:rsid w:val="00465924"/>
    <w:rsid w:val="0046772C"/>
    <w:rsid w:val="00467B30"/>
    <w:rsid w:val="00467DD6"/>
    <w:rsid w:val="00470BD5"/>
    <w:rsid w:val="0047114E"/>
    <w:rsid w:val="00471A7F"/>
    <w:rsid w:val="00472389"/>
    <w:rsid w:val="00474016"/>
    <w:rsid w:val="0047474E"/>
    <w:rsid w:val="0047479E"/>
    <w:rsid w:val="00474E97"/>
    <w:rsid w:val="00474F1C"/>
    <w:rsid w:val="00477361"/>
    <w:rsid w:val="004801C1"/>
    <w:rsid w:val="00481C50"/>
    <w:rsid w:val="00482543"/>
    <w:rsid w:val="004840A1"/>
    <w:rsid w:val="00484174"/>
    <w:rsid w:val="00485281"/>
    <w:rsid w:val="00486B8C"/>
    <w:rsid w:val="00487E78"/>
    <w:rsid w:val="004900EB"/>
    <w:rsid w:val="00491611"/>
    <w:rsid w:val="00491989"/>
    <w:rsid w:val="00491D8E"/>
    <w:rsid w:val="004920D1"/>
    <w:rsid w:val="00492384"/>
    <w:rsid w:val="004926E6"/>
    <w:rsid w:val="00493C31"/>
    <w:rsid w:val="00497172"/>
    <w:rsid w:val="00497295"/>
    <w:rsid w:val="004978C9"/>
    <w:rsid w:val="00497BB1"/>
    <w:rsid w:val="004A065E"/>
    <w:rsid w:val="004A11B9"/>
    <w:rsid w:val="004A14A5"/>
    <w:rsid w:val="004A14F6"/>
    <w:rsid w:val="004A2203"/>
    <w:rsid w:val="004A306B"/>
    <w:rsid w:val="004A431C"/>
    <w:rsid w:val="004A4721"/>
    <w:rsid w:val="004A4756"/>
    <w:rsid w:val="004A5047"/>
    <w:rsid w:val="004A59E1"/>
    <w:rsid w:val="004B07D6"/>
    <w:rsid w:val="004B3493"/>
    <w:rsid w:val="004B3C91"/>
    <w:rsid w:val="004B441E"/>
    <w:rsid w:val="004B524D"/>
    <w:rsid w:val="004B52BE"/>
    <w:rsid w:val="004B68A6"/>
    <w:rsid w:val="004B6DDD"/>
    <w:rsid w:val="004B6FB9"/>
    <w:rsid w:val="004B7170"/>
    <w:rsid w:val="004B7ACB"/>
    <w:rsid w:val="004C12AF"/>
    <w:rsid w:val="004C25D9"/>
    <w:rsid w:val="004C2C3B"/>
    <w:rsid w:val="004C4140"/>
    <w:rsid w:val="004C4385"/>
    <w:rsid w:val="004C4676"/>
    <w:rsid w:val="004C5B9C"/>
    <w:rsid w:val="004C6740"/>
    <w:rsid w:val="004C71EF"/>
    <w:rsid w:val="004D0B24"/>
    <w:rsid w:val="004D0B99"/>
    <w:rsid w:val="004D0F9A"/>
    <w:rsid w:val="004D3072"/>
    <w:rsid w:val="004D36F0"/>
    <w:rsid w:val="004D38E9"/>
    <w:rsid w:val="004D59DE"/>
    <w:rsid w:val="004D59FA"/>
    <w:rsid w:val="004D5B07"/>
    <w:rsid w:val="004D6F9A"/>
    <w:rsid w:val="004D74DE"/>
    <w:rsid w:val="004D772C"/>
    <w:rsid w:val="004E18E5"/>
    <w:rsid w:val="004E1C60"/>
    <w:rsid w:val="004E3507"/>
    <w:rsid w:val="004E7CE2"/>
    <w:rsid w:val="004F03E1"/>
    <w:rsid w:val="004F0973"/>
    <w:rsid w:val="004F0A0F"/>
    <w:rsid w:val="004F0B48"/>
    <w:rsid w:val="004F0E48"/>
    <w:rsid w:val="004F1F6D"/>
    <w:rsid w:val="004F204A"/>
    <w:rsid w:val="004F25FB"/>
    <w:rsid w:val="004F50D9"/>
    <w:rsid w:val="004F58C0"/>
    <w:rsid w:val="004F6C43"/>
    <w:rsid w:val="005003AA"/>
    <w:rsid w:val="005009F5"/>
    <w:rsid w:val="005035E7"/>
    <w:rsid w:val="005039B5"/>
    <w:rsid w:val="00503E02"/>
    <w:rsid w:val="00503F15"/>
    <w:rsid w:val="00505078"/>
    <w:rsid w:val="0050519E"/>
    <w:rsid w:val="00505CD7"/>
    <w:rsid w:val="0050604F"/>
    <w:rsid w:val="005061A8"/>
    <w:rsid w:val="00506E18"/>
    <w:rsid w:val="005102D5"/>
    <w:rsid w:val="00510383"/>
    <w:rsid w:val="0051173B"/>
    <w:rsid w:val="00511782"/>
    <w:rsid w:val="00511B06"/>
    <w:rsid w:val="00512A9B"/>
    <w:rsid w:val="00513541"/>
    <w:rsid w:val="00514161"/>
    <w:rsid w:val="00514FF4"/>
    <w:rsid w:val="0051506C"/>
    <w:rsid w:val="00515DE3"/>
    <w:rsid w:val="00517557"/>
    <w:rsid w:val="00517D3E"/>
    <w:rsid w:val="005205A6"/>
    <w:rsid w:val="00520D26"/>
    <w:rsid w:val="00521003"/>
    <w:rsid w:val="0052119F"/>
    <w:rsid w:val="00522117"/>
    <w:rsid w:val="00524F7B"/>
    <w:rsid w:val="00525024"/>
    <w:rsid w:val="005259BC"/>
    <w:rsid w:val="00525FBB"/>
    <w:rsid w:val="00526180"/>
    <w:rsid w:val="0052788B"/>
    <w:rsid w:val="0053278D"/>
    <w:rsid w:val="005336BE"/>
    <w:rsid w:val="005337C3"/>
    <w:rsid w:val="00534509"/>
    <w:rsid w:val="00535102"/>
    <w:rsid w:val="00535289"/>
    <w:rsid w:val="00535CCF"/>
    <w:rsid w:val="00536333"/>
    <w:rsid w:val="005371BC"/>
    <w:rsid w:val="00540F72"/>
    <w:rsid w:val="00541305"/>
    <w:rsid w:val="00542388"/>
    <w:rsid w:val="00545F4E"/>
    <w:rsid w:val="0054616F"/>
    <w:rsid w:val="0054646C"/>
    <w:rsid w:val="005509C5"/>
    <w:rsid w:val="00550E38"/>
    <w:rsid w:val="005512DE"/>
    <w:rsid w:val="005519C7"/>
    <w:rsid w:val="00551DD4"/>
    <w:rsid w:val="00554708"/>
    <w:rsid w:val="00554EA8"/>
    <w:rsid w:val="005559AB"/>
    <w:rsid w:val="0055682F"/>
    <w:rsid w:val="00557945"/>
    <w:rsid w:val="0055798F"/>
    <w:rsid w:val="00557B67"/>
    <w:rsid w:val="00561082"/>
    <w:rsid w:val="00561273"/>
    <w:rsid w:val="00561CBE"/>
    <w:rsid w:val="00561E59"/>
    <w:rsid w:val="00562AE9"/>
    <w:rsid w:val="00564977"/>
    <w:rsid w:val="005663B6"/>
    <w:rsid w:val="005672EC"/>
    <w:rsid w:val="00570872"/>
    <w:rsid w:val="00570C4E"/>
    <w:rsid w:val="005718A4"/>
    <w:rsid w:val="00571C07"/>
    <w:rsid w:val="00572416"/>
    <w:rsid w:val="00574FC6"/>
    <w:rsid w:val="0057525C"/>
    <w:rsid w:val="005763DE"/>
    <w:rsid w:val="00577AE4"/>
    <w:rsid w:val="005803F1"/>
    <w:rsid w:val="005809D7"/>
    <w:rsid w:val="00580DE0"/>
    <w:rsid w:val="00581D0C"/>
    <w:rsid w:val="00582790"/>
    <w:rsid w:val="005830EC"/>
    <w:rsid w:val="00584336"/>
    <w:rsid w:val="00585563"/>
    <w:rsid w:val="00590A15"/>
    <w:rsid w:val="00590B17"/>
    <w:rsid w:val="005916F1"/>
    <w:rsid w:val="005934C6"/>
    <w:rsid w:val="005937DE"/>
    <w:rsid w:val="00594078"/>
    <w:rsid w:val="00594BF0"/>
    <w:rsid w:val="00595F33"/>
    <w:rsid w:val="005970EB"/>
    <w:rsid w:val="0059729E"/>
    <w:rsid w:val="00597E5D"/>
    <w:rsid w:val="005A1EC8"/>
    <w:rsid w:val="005A3F15"/>
    <w:rsid w:val="005A456D"/>
    <w:rsid w:val="005A4D1A"/>
    <w:rsid w:val="005A60AA"/>
    <w:rsid w:val="005A75D4"/>
    <w:rsid w:val="005B2EA7"/>
    <w:rsid w:val="005B3A04"/>
    <w:rsid w:val="005B41D2"/>
    <w:rsid w:val="005B44CA"/>
    <w:rsid w:val="005B79C4"/>
    <w:rsid w:val="005C01E8"/>
    <w:rsid w:val="005C0AB9"/>
    <w:rsid w:val="005C2176"/>
    <w:rsid w:val="005C3D35"/>
    <w:rsid w:val="005C51B7"/>
    <w:rsid w:val="005C53AD"/>
    <w:rsid w:val="005C55DE"/>
    <w:rsid w:val="005C6A43"/>
    <w:rsid w:val="005C6F2B"/>
    <w:rsid w:val="005C711C"/>
    <w:rsid w:val="005C766B"/>
    <w:rsid w:val="005D2988"/>
    <w:rsid w:val="005D4CC9"/>
    <w:rsid w:val="005D56D6"/>
    <w:rsid w:val="005D6451"/>
    <w:rsid w:val="005E08CC"/>
    <w:rsid w:val="005E0A0E"/>
    <w:rsid w:val="005E2F0C"/>
    <w:rsid w:val="005E3789"/>
    <w:rsid w:val="005E37E9"/>
    <w:rsid w:val="005E394F"/>
    <w:rsid w:val="005E3C23"/>
    <w:rsid w:val="005E3CDC"/>
    <w:rsid w:val="005E511B"/>
    <w:rsid w:val="005E7235"/>
    <w:rsid w:val="005E725D"/>
    <w:rsid w:val="005E776E"/>
    <w:rsid w:val="005F045B"/>
    <w:rsid w:val="005F1C02"/>
    <w:rsid w:val="005F2FFE"/>
    <w:rsid w:val="005F5D49"/>
    <w:rsid w:val="006013D3"/>
    <w:rsid w:val="0060187E"/>
    <w:rsid w:val="00601BDD"/>
    <w:rsid w:val="00602D14"/>
    <w:rsid w:val="0060316D"/>
    <w:rsid w:val="00603862"/>
    <w:rsid w:val="00603D40"/>
    <w:rsid w:val="00604567"/>
    <w:rsid w:val="00604CF4"/>
    <w:rsid w:val="0060506D"/>
    <w:rsid w:val="00605A3E"/>
    <w:rsid w:val="00605BC3"/>
    <w:rsid w:val="00610053"/>
    <w:rsid w:val="00610E88"/>
    <w:rsid w:val="00611078"/>
    <w:rsid w:val="006111E7"/>
    <w:rsid w:val="0061163B"/>
    <w:rsid w:val="00611DE9"/>
    <w:rsid w:val="00612398"/>
    <w:rsid w:val="00612F71"/>
    <w:rsid w:val="00615390"/>
    <w:rsid w:val="00621A57"/>
    <w:rsid w:val="00622EC7"/>
    <w:rsid w:val="00623B72"/>
    <w:rsid w:val="006243E7"/>
    <w:rsid w:val="00625B55"/>
    <w:rsid w:val="00626AE3"/>
    <w:rsid w:val="00627774"/>
    <w:rsid w:val="00630836"/>
    <w:rsid w:val="0063086E"/>
    <w:rsid w:val="00630EC6"/>
    <w:rsid w:val="00632195"/>
    <w:rsid w:val="00633A81"/>
    <w:rsid w:val="0063473A"/>
    <w:rsid w:val="00635358"/>
    <w:rsid w:val="00637384"/>
    <w:rsid w:val="006377FC"/>
    <w:rsid w:val="0064135B"/>
    <w:rsid w:val="00642384"/>
    <w:rsid w:val="00642721"/>
    <w:rsid w:val="00642CB7"/>
    <w:rsid w:val="00643214"/>
    <w:rsid w:val="006439B9"/>
    <w:rsid w:val="00643C2B"/>
    <w:rsid w:val="00644997"/>
    <w:rsid w:val="00647345"/>
    <w:rsid w:val="00647F51"/>
    <w:rsid w:val="0065146D"/>
    <w:rsid w:val="00651AE6"/>
    <w:rsid w:val="00651CA8"/>
    <w:rsid w:val="006555B5"/>
    <w:rsid w:val="00657025"/>
    <w:rsid w:val="0066183C"/>
    <w:rsid w:val="006619DD"/>
    <w:rsid w:val="00661EA8"/>
    <w:rsid w:val="006644B6"/>
    <w:rsid w:val="00665F70"/>
    <w:rsid w:val="006675F6"/>
    <w:rsid w:val="00671808"/>
    <w:rsid w:val="006720DE"/>
    <w:rsid w:val="006736A9"/>
    <w:rsid w:val="006751C2"/>
    <w:rsid w:val="00677589"/>
    <w:rsid w:val="00680D0A"/>
    <w:rsid w:val="00680D27"/>
    <w:rsid w:val="006810F7"/>
    <w:rsid w:val="0068118B"/>
    <w:rsid w:val="006840DF"/>
    <w:rsid w:val="00684843"/>
    <w:rsid w:val="00684C84"/>
    <w:rsid w:val="00685781"/>
    <w:rsid w:val="00685B8E"/>
    <w:rsid w:val="00685C49"/>
    <w:rsid w:val="00686065"/>
    <w:rsid w:val="00687FC8"/>
    <w:rsid w:val="006900A2"/>
    <w:rsid w:val="006913D5"/>
    <w:rsid w:val="00691A10"/>
    <w:rsid w:val="0069317E"/>
    <w:rsid w:val="00693A38"/>
    <w:rsid w:val="00697BB9"/>
    <w:rsid w:val="006A1B6E"/>
    <w:rsid w:val="006A1BDF"/>
    <w:rsid w:val="006A1E6E"/>
    <w:rsid w:val="006A325F"/>
    <w:rsid w:val="006A4D8C"/>
    <w:rsid w:val="006A62CF"/>
    <w:rsid w:val="006A6540"/>
    <w:rsid w:val="006A71D5"/>
    <w:rsid w:val="006A72E8"/>
    <w:rsid w:val="006B06FD"/>
    <w:rsid w:val="006B18FF"/>
    <w:rsid w:val="006B2943"/>
    <w:rsid w:val="006B57E1"/>
    <w:rsid w:val="006B580E"/>
    <w:rsid w:val="006B6F23"/>
    <w:rsid w:val="006B6F70"/>
    <w:rsid w:val="006C033D"/>
    <w:rsid w:val="006C2038"/>
    <w:rsid w:val="006C2911"/>
    <w:rsid w:val="006C29B3"/>
    <w:rsid w:val="006C3F4E"/>
    <w:rsid w:val="006C46DD"/>
    <w:rsid w:val="006C52F8"/>
    <w:rsid w:val="006C57E7"/>
    <w:rsid w:val="006C5EE9"/>
    <w:rsid w:val="006C6A91"/>
    <w:rsid w:val="006C6FDE"/>
    <w:rsid w:val="006D03DA"/>
    <w:rsid w:val="006D1785"/>
    <w:rsid w:val="006D1CE3"/>
    <w:rsid w:val="006D2BC9"/>
    <w:rsid w:val="006D4ED7"/>
    <w:rsid w:val="006D7241"/>
    <w:rsid w:val="006D7695"/>
    <w:rsid w:val="006D7BF1"/>
    <w:rsid w:val="006D7FF1"/>
    <w:rsid w:val="006E032B"/>
    <w:rsid w:val="006E0542"/>
    <w:rsid w:val="006E08E5"/>
    <w:rsid w:val="006E0EB6"/>
    <w:rsid w:val="006E110D"/>
    <w:rsid w:val="006E120F"/>
    <w:rsid w:val="006E1ECF"/>
    <w:rsid w:val="006E251E"/>
    <w:rsid w:val="006E28F7"/>
    <w:rsid w:val="006E2B81"/>
    <w:rsid w:val="006E49A6"/>
    <w:rsid w:val="006E531A"/>
    <w:rsid w:val="006F082E"/>
    <w:rsid w:val="006F0E88"/>
    <w:rsid w:val="006F148C"/>
    <w:rsid w:val="006F2F1C"/>
    <w:rsid w:val="006F2F61"/>
    <w:rsid w:val="006F3CA0"/>
    <w:rsid w:val="006F445A"/>
    <w:rsid w:val="006F60D9"/>
    <w:rsid w:val="006F6E28"/>
    <w:rsid w:val="006F6E2A"/>
    <w:rsid w:val="006F76B7"/>
    <w:rsid w:val="006F77BE"/>
    <w:rsid w:val="00700F67"/>
    <w:rsid w:val="00705DF0"/>
    <w:rsid w:val="007066C4"/>
    <w:rsid w:val="00707695"/>
    <w:rsid w:val="0071013E"/>
    <w:rsid w:val="00710445"/>
    <w:rsid w:val="007104B1"/>
    <w:rsid w:val="00713E08"/>
    <w:rsid w:val="00713EAD"/>
    <w:rsid w:val="007141FC"/>
    <w:rsid w:val="00715223"/>
    <w:rsid w:val="00715DBC"/>
    <w:rsid w:val="00716A7E"/>
    <w:rsid w:val="00716C2C"/>
    <w:rsid w:val="00716CE6"/>
    <w:rsid w:val="00717A67"/>
    <w:rsid w:val="00721FEC"/>
    <w:rsid w:val="00722508"/>
    <w:rsid w:val="0072368F"/>
    <w:rsid w:val="00724DAC"/>
    <w:rsid w:val="00725B3F"/>
    <w:rsid w:val="00725D40"/>
    <w:rsid w:val="00730D5A"/>
    <w:rsid w:val="00731ACD"/>
    <w:rsid w:val="00732EED"/>
    <w:rsid w:val="007338E1"/>
    <w:rsid w:val="00734163"/>
    <w:rsid w:val="00734475"/>
    <w:rsid w:val="00736126"/>
    <w:rsid w:val="00736A98"/>
    <w:rsid w:val="00737A2B"/>
    <w:rsid w:val="00740812"/>
    <w:rsid w:val="00741B39"/>
    <w:rsid w:val="0074268A"/>
    <w:rsid w:val="0074449C"/>
    <w:rsid w:val="00744927"/>
    <w:rsid w:val="00744A1C"/>
    <w:rsid w:val="0074511C"/>
    <w:rsid w:val="007453F4"/>
    <w:rsid w:val="00746973"/>
    <w:rsid w:val="00747A34"/>
    <w:rsid w:val="00751B02"/>
    <w:rsid w:val="00754005"/>
    <w:rsid w:val="00754997"/>
    <w:rsid w:val="00755605"/>
    <w:rsid w:val="007565F1"/>
    <w:rsid w:val="00757421"/>
    <w:rsid w:val="00760B3C"/>
    <w:rsid w:val="00760D9F"/>
    <w:rsid w:val="007627CA"/>
    <w:rsid w:val="00763114"/>
    <w:rsid w:val="00763417"/>
    <w:rsid w:val="00763E55"/>
    <w:rsid w:val="0076476C"/>
    <w:rsid w:val="00764D05"/>
    <w:rsid w:val="00765173"/>
    <w:rsid w:val="00771630"/>
    <w:rsid w:val="007719CC"/>
    <w:rsid w:val="00775A70"/>
    <w:rsid w:val="00776B0D"/>
    <w:rsid w:val="00777168"/>
    <w:rsid w:val="00777178"/>
    <w:rsid w:val="007808A6"/>
    <w:rsid w:val="00780D76"/>
    <w:rsid w:val="00781A55"/>
    <w:rsid w:val="00781EBF"/>
    <w:rsid w:val="0078217E"/>
    <w:rsid w:val="00782B14"/>
    <w:rsid w:val="007837B1"/>
    <w:rsid w:val="007837FA"/>
    <w:rsid w:val="0078394F"/>
    <w:rsid w:val="00784458"/>
    <w:rsid w:val="00784D61"/>
    <w:rsid w:val="00785059"/>
    <w:rsid w:val="007851E9"/>
    <w:rsid w:val="007906BF"/>
    <w:rsid w:val="00792119"/>
    <w:rsid w:val="00794964"/>
    <w:rsid w:val="00794B07"/>
    <w:rsid w:val="00794BE8"/>
    <w:rsid w:val="00796982"/>
    <w:rsid w:val="007A0458"/>
    <w:rsid w:val="007A1A49"/>
    <w:rsid w:val="007A341D"/>
    <w:rsid w:val="007A3C32"/>
    <w:rsid w:val="007A3F3D"/>
    <w:rsid w:val="007A4067"/>
    <w:rsid w:val="007A5FDE"/>
    <w:rsid w:val="007A6007"/>
    <w:rsid w:val="007A68FB"/>
    <w:rsid w:val="007A6B41"/>
    <w:rsid w:val="007A715E"/>
    <w:rsid w:val="007A78F0"/>
    <w:rsid w:val="007A7CA5"/>
    <w:rsid w:val="007A7F60"/>
    <w:rsid w:val="007B100C"/>
    <w:rsid w:val="007B1AD5"/>
    <w:rsid w:val="007B2332"/>
    <w:rsid w:val="007B3368"/>
    <w:rsid w:val="007B3CD7"/>
    <w:rsid w:val="007B4392"/>
    <w:rsid w:val="007B492E"/>
    <w:rsid w:val="007B4C0B"/>
    <w:rsid w:val="007B4F7E"/>
    <w:rsid w:val="007B5143"/>
    <w:rsid w:val="007B5B7D"/>
    <w:rsid w:val="007B711C"/>
    <w:rsid w:val="007B76BF"/>
    <w:rsid w:val="007C1169"/>
    <w:rsid w:val="007C260B"/>
    <w:rsid w:val="007C29C2"/>
    <w:rsid w:val="007C41DB"/>
    <w:rsid w:val="007C4BDD"/>
    <w:rsid w:val="007C55C4"/>
    <w:rsid w:val="007D0A85"/>
    <w:rsid w:val="007D0BA9"/>
    <w:rsid w:val="007D34D4"/>
    <w:rsid w:val="007D368E"/>
    <w:rsid w:val="007D4F3F"/>
    <w:rsid w:val="007D5A21"/>
    <w:rsid w:val="007D7C71"/>
    <w:rsid w:val="007E0F37"/>
    <w:rsid w:val="007E107A"/>
    <w:rsid w:val="007E2721"/>
    <w:rsid w:val="007E3B25"/>
    <w:rsid w:val="007E4202"/>
    <w:rsid w:val="007E466E"/>
    <w:rsid w:val="007E4ADB"/>
    <w:rsid w:val="007E73DD"/>
    <w:rsid w:val="007F1942"/>
    <w:rsid w:val="007F2908"/>
    <w:rsid w:val="007F51AB"/>
    <w:rsid w:val="007F5B09"/>
    <w:rsid w:val="007F6CE4"/>
    <w:rsid w:val="008026C3"/>
    <w:rsid w:val="00802C1B"/>
    <w:rsid w:val="00803475"/>
    <w:rsid w:val="00803CAB"/>
    <w:rsid w:val="0080433E"/>
    <w:rsid w:val="0080493D"/>
    <w:rsid w:val="00804EAF"/>
    <w:rsid w:val="008062A3"/>
    <w:rsid w:val="00806716"/>
    <w:rsid w:val="008069F0"/>
    <w:rsid w:val="00806C26"/>
    <w:rsid w:val="00806D17"/>
    <w:rsid w:val="008076F8"/>
    <w:rsid w:val="00810137"/>
    <w:rsid w:val="00812A3E"/>
    <w:rsid w:val="00813547"/>
    <w:rsid w:val="008146D8"/>
    <w:rsid w:val="00814D95"/>
    <w:rsid w:val="008151EA"/>
    <w:rsid w:val="0081556F"/>
    <w:rsid w:val="008157EC"/>
    <w:rsid w:val="00816311"/>
    <w:rsid w:val="00816F99"/>
    <w:rsid w:val="00821C1B"/>
    <w:rsid w:val="00823B09"/>
    <w:rsid w:val="00825766"/>
    <w:rsid w:val="0082640E"/>
    <w:rsid w:val="008308A0"/>
    <w:rsid w:val="00830C62"/>
    <w:rsid w:val="008341A1"/>
    <w:rsid w:val="00835ACF"/>
    <w:rsid w:val="00835D32"/>
    <w:rsid w:val="00836E43"/>
    <w:rsid w:val="00837CBA"/>
    <w:rsid w:val="00840058"/>
    <w:rsid w:val="00842141"/>
    <w:rsid w:val="008428F4"/>
    <w:rsid w:val="00843203"/>
    <w:rsid w:val="00843BCF"/>
    <w:rsid w:val="00843F9B"/>
    <w:rsid w:val="0084757B"/>
    <w:rsid w:val="00847644"/>
    <w:rsid w:val="00847AA3"/>
    <w:rsid w:val="0085068A"/>
    <w:rsid w:val="00850DB4"/>
    <w:rsid w:val="00853AD2"/>
    <w:rsid w:val="00854BBA"/>
    <w:rsid w:val="00856459"/>
    <w:rsid w:val="00856BAA"/>
    <w:rsid w:val="00861004"/>
    <w:rsid w:val="00861C1A"/>
    <w:rsid w:val="00862699"/>
    <w:rsid w:val="0086293B"/>
    <w:rsid w:val="00863242"/>
    <w:rsid w:val="00863E27"/>
    <w:rsid w:val="008651C5"/>
    <w:rsid w:val="00865B01"/>
    <w:rsid w:val="00870489"/>
    <w:rsid w:val="0087267C"/>
    <w:rsid w:val="0087310E"/>
    <w:rsid w:val="008739AB"/>
    <w:rsid w:val="008748FF"/>
    <w:rsid w:val="008749E7"/>
    <w:rsid w:val="00874C7E"/>
    <w:rsid w:val="00875683"/>
    <w:rsid w:val="00877B31"/>
    <w:rsid w:val="00881826"/>
    <w:rsid w:val="00883356"/>
    <w:rsid w:val="00884B8D"/>
    <w:rsid w:val="008850BA"/>
    <w:rsid w:val="00886375"/>
    <w:rsid w:val="008867C8"/>
    <w:rsid w:val="00886F27"/>
    <w:rsid w:val="008875F0"/>
    <w:rsid w:val="00891BFF"/>
    <w:rsid w:val="00893871"/>
    <w:rsid w:val="00894630"/>
    <w:rsid w:val="008961F5"/>
    <w:rsid w:val="0089624D"/>
    <w:rsid w:val="0089724E"/>
    <w:rsid w:val="00897F00"/>
    <w:rsid w:val="008A3237"/>
    <w:rsid w:val="008A4257"/>
    <w:rsid w:val="008A4B37"/>
    <w:rsid w:val="008A52AE"/>
    <w:rsid w:val="008A5626"/>
    <w:rsid w:val="008A6A8D"/>
    <w:rsid w:val="008A6BD2"/>
    <w:rsid w:val="008B0CA8"/>
    <w:rsid w:val="008B19D1"/>
    <w:rsid w:val="008B2564"/>
    <w:rsid w:val="008B2A2E"/>
    <w:rsid w:val="008B5EE9"/>
    <w:rsid w:val="008B65B9"/>
    <w:rsid w:val="008B6EB4"/>
    <w:rsid w:val="008C0B99"/>
    <w:rsid w:val="008C0E92"/>
    <w:rsid w:val="008C0EFD"/>
    <w:rsid w:val="008C111E"/>
    <w:rsid w:val="008C40A2"/>
    <w:rsid w:val="008C453B"/>
    <w:rsid w:val="008C5191"/>
    <w:rsid w:val="008C5206"/>
    <w:rsid w:val="008C5943"/>
    <w:rsid w:val="008C690A"/>
    <w:rsid w:val="008C7F41"/>
    <w:rsid w:val="008D085B"/>
    <w:rsid w:val="008D1AF1"/>
    <w:rsid w:val="008D1D21"/>
    <w:rsid w:val="008D22F3"/>
    <w:rsid w:val="008D27FA"/>
    <w:rsid w:val="008D2EF6"/>
    <w:rsid w:val="008D44AF"/>
    <w:rsid w:val="008D4989"/>
    <w:rsid w:val="008D5597"/>
    <w:rsid w:val="008D6D00"/>
    <w:rsid w:val="008D71CB"/>
    <w:rsid w:val="008E0BA8"/>
    <w:rsid w:val="008E0F74"/>
    <w:rsid w:val="008E201F"/>
    <w:rsid w:val="008E23F8"/>
    <w:rsid w:val="008E2C0E"/>
    <w:rsid w:val="008E5688"/>
    <w:rsid w:val="008F1213"/>
    <w:rsid w:val="008F2800"/>
    <w:rsid w:val="008F28DD"/>
    <w:rsid w:val="008F3AB8"/>
    <w:rsid w:val="008F4AD3"/>
    <w:rsid w:val="008F5DEF"/>
    <w:rsid w:val="008F795F"/>
    <w:rsid w:val="008F7D70"/>
    <w:rsid w:val="009011E9"/>
    <w:rsid w:val="00901DDF"/>
    <w:rsid w:val="009029CA"/>
    <w:rsid w:val="0090388B"/>
    <w:rsid w:val="009046BB"/>
    <w:rsid w:val="00905840"/>
    <w:rsid w:val="00906D9A"/>
    <w:rsid w:val="009070BC"/>
    <w:rsid w:val="0091132C"/>
    <w:rsid w:val="00913047"/>
    <w:rsid w:val="0091387D"/>
    <w:rsid w:val="00913A7A"/>
    <w:rsid w:val="00913BD2"/>
    <w:rsid w:val="00913C07"/>
    <w:rsid w:val="00913E91"/>
    <w:rsid w:val="00915805"/>
    <w:rsid w:val="009159A5"/>
    <w:rsid w:val="00917820"/>
    <w:rsid w:val="00917927"/>
    <w:rsid w:val="00917D9D"/>
    <w:rsid w:val="009200FD"/>
    <w:rsid w:val="00920F97"/>
    <w:rsid w:val="009220C0"/>
    <w:rsid w:val="009222D9"/>
    <w:rsid w:val="00922F0E"/>
    <w:rsid w:val="00925381"/>
    <w:rsid w:val="009253A2"/>
    <w:rsid w:val="00925CBF"/>
    <w:rsid w:val="00926C3B"/>
    <w:rsid w:val="0093039F"/>
    <w:rsid w:val="009327E8"/>
    <w:rsid w:val="00933ADE"/>
    <w:rsid w:val="00934397"/>
    <w:rsid w:val="00934522"/>
    <w:rsid w:val="009352DC"/>
    <w:rsid w:val="0093604F"/>
    <w:rsid w:val="00937C8B"/>
    <w:rsid w:val="00941288"/>
    <w:rsid w:val="009417CE"/>
    <w:rsid w:val="00941F4F"/>
    <w:rsid w:val="00942F52"/>
    <w:rsid w:val="00943840"/>
    <w:rsid w:val="0094465E"/>
    <w:rsid w:val="00945311"/>
    <w:rsid w:val="00945648"/>
    <w:rsid w:val="009458C1"/>
    <w:rsid w:val="00946156"/>
    <w:rsid w:val="009462B7"/>
    <w:rsid w:val="0095058C"/>
    <w:rsid w:val="00950659"/>
    <w:rsid w:val="009507B2"/>
    <w:rsid w:val="00950B5E"/>
    <w:rsid w:val="00950D0A"/>
    <w:rsid w:val="00952362"/>
    <w:rsid w:val="00952A04"/>
    <w:rsid w:val="0095421F"/>
    <w:rsid w:val="00954CCA"/>
    <w:rsid w:val="00954FB6"/>
    <w:rsid w:val="009560AB"/>
    <w:rsid w:val="00957BD8"/>
    <w:rsid w:val="00960A8D"/>
    <w:rsid w:val="00962DE4"/>
    <w:rsid w:val="00963135"/>
    <w:rsid w:val="009633B7"/>
    <w:rsid w:val="00964125"/>
    <w:rsid w:val="00966AA6"/>
    <w:rsid w:val="00966BED"/>
    <w:rsid w:val="00967F44"/>
    <w:rsid w:val="00970544"/>
    <w:rsid w:val="009724F9"/>
    <w:rsid w:val="00973175"/>
    <w:rsid w:val="00973603"/>
    <w:rsid w:val="0097482D"/>
    <w:rsid w:val="00974B66"/>
    <w:rsid w:val="00976268"/>
    <w:rsid w:val="009772C9"/>
    <w:rsid w:val="009800AB"/>
    <w:rsid w:val="00981430"/>
    <w:rsid w:val="009817AE"/>
    <w:rsid w:val="00983522"/>
    <w:rsid w:val="00985531"/>
    <w:rsid w:val="00991F3E"/>
    <w:rsid w:val="00993B19"/>
    <w:rsid w:val="00995068"/>
    <w:rsid w:val="009951C3"/>
    <w:rsid w:val="009954C8"/>
    <w:rsid w:val="00996361"/>
    <w:rsid w:val="00997388"/>
    <w:rsid w:val="009A0280"/>
    <w:rsid w:val="009A0E24"/>
    <w:rsid w:val="009A1E99"/>
    <w:rsid w:val="009A1FE6"/>
    <w:rsid w:val="009A3209"/>
    <w:rsid w:val="009A4E78"/>
    <w:rsid w:val="009A512C"/>
    <w:rsid w:val="009A6C4F"/>
    <w:rsid w:val="009B0DF7"/>
    <w:rsid w:val="009B0F37"/>
    <w:rsid w:val="009B1693"/>
    <w:rsid w:val="009B23FC"/>
    <w:rsid w:val="009B2932"/>
    <w:rsid w:val="009B2EEE"/>
    <w:rsid w:val="009B4F91"/>
    <w:rsid w:val="009B62BA"/>
    <w:rsid w:val="009B7B37"/>
    <w:rsid w:val="009B7D78"/>
    <w:rsid w:val="009C10D6"/>
    <w:rsid w:val="009C2885"/>
    <w:rsid w:val="009C2FF2"/>
    <w:rsid w:val="009C4EEA"/>
    <w:rsid w:val="009C4FFB"/>
    <w:rsid w:val="009C7CEC"/>
    <w:rsid w:val="009D03CE"/>
    <w:rsid w:val="009D089B"/>
    <w:rsid w:val="009D09EC"/>
    <w:rsid w:val="009D121D"/>
    <w:rsid w:val="009D5077"/>
    <w:rsid w:val="009D63BC"/>
    <w:rsid w:val="009E22D0"/>
    <w:rsid w:val="009E3A08"/>
    <w:rsid w:val="009E3D37"/>
    <w:rsid w:val="009E3EFB"/>
    <w:rsid w:val="009E436E"/>
    <w:rsid w:val="009E4605"/>
    <w:rsid w:val="009E5BA7"/>
    <w:rsid w:val="009E6CAC"/>
    <w:rsid w:val="009E74DE"/>
    <w:rsid w:val="009E768B"/>
    <w:rsid w:val="009F07E3"/>
    <w:rsid w:val="009F1B90"/>
    <w:rsid w:val="009F1C0B"/>
    <w:rsid w:val="009F4168"/>
    <w:rsid w:val="009F5021"/>
    <w:rsid w:val="00A001A6"/>
    <w:rsid w:val="00A077DC"/>
    <w:rsid w:val="00A10769"/>
    <w:rsid w:val="00A10843"/>
    <w:rsid w:val="00A109E3"/>
    <w:rsid w:val="00A11854"/>
    <w:rsid w:val="00A11F91"/>
    <w:rsid w:val="00A13FFE"/>
    <w:rsid w:val="00A14310"/>
    <w:rsid w:val="00A14746"/>
    <w:rsid w:val="00A14DB4"/>
    <w:rsid w:val="00A151D0"/>
    <w:rsid w:val="00A165DC"/>
    <w:rsid w:val="00A17BFB"/>
    <w:rsid w:val="00A214F9"/>
    <w:rsid w:val="00A2202B"/>
    <w:rsid w:val="00A225BD"/>
    <w:rsid w:val="00A238FA"/>
    <w:rsid w:val="00A24425"/>
    <w:rsid w:val="00A2608B"/>
    <w:rsid w:val="00A26770"/>
    <w:rsid w:val="00A27100"/>
    <w:rsid w:val="00A30304"/>
    <w:rsid w:val="00A3157B"/>
    <w:rsid w:val="00A318A2"/>
    <w:rsid w:val="00A333B3"/>
    <w:rsid w:val="00A351FA"/>
    <w:rsid w:val="00A3576B"/>
    <w:rsid w:val="00A3608D"/>
    <w:rsid w:val="00A36297"/>
    <w:rsid w:val="00A378E2"/>
    <w:rsid w:val="00A40EEF"/>
    <w:rsid w:val="00A4255A"/>
    <w:rsid w:val="00A45D2E"/>
    <w:rsid w:val="00A46309"/>
    <w:rsid w:val="00A46A2F"/>
    <w:rsid w:val="00A4728B"/>
    <w:rsid w:val="00A507EA"/>
    <w:rsid w:val="00A50804"/>
    <w:rsid w:val="00A51523"/>
    <w:rsid w:val="00A53D8D"/>
    <w:rsid w:val="00A53F7E"/>
    <w:rsid w:val="00A5468B"/>
    <w:rsid w:val="00A55680"/>
    <w:rsid w:val="00A5635A"/>
    <w:rsid w:val="00A5682B"/>
    <w:rsid w:val="00A5694A"/>
    <w:rsid w:val="00A56EE1"/>
    <w:rsid w:val="00A5773B"/>
    <w:rsid w:val="00A600F1"/>
    <w:rsid w:val="00A619F3"/>
    <w:rsid w:val="00A6323F"/>
    <w:rsid w:val="00A64309"/>
    <w:rsid w:val="00A70CA4"/>
    <w:rsid w:val="00A737B8"/>
    <w:rsid w:val="00A74CCC"/>
    <w:rsid w:val="00A7748E"/>
    <w:rsid w:val="00A7789A"/>
    <w:rsid w:val="00A77A4B"/>
    <w:rsid w:val="00A8065C"/>
    <w:rsid w:val="00A8202B"/>
    <w:rsid w:val="00A82105"/>
    <w:rsid w:val="00A82DC6"/>
    <w:rsid w:val="00A83D77"/>
    <w:rsid w:val="00A83E7C"/>
    <w:rsid w:val="00A84687"/>
    <w:rsid w:val="00A85521"/>
    <w:rsid w:val="00A859C2"/>
    <w:rsid w:val="00A8662D"/>
    <w:rsid w:val="00A90519"/>
    <w:rsid w:val="00A90D9B"/>
    <w:rsid w:val="00A90E9B"/>
    <w:rsid w:val="00A936F8"/>
    <w:rsid w:val="00A93AED"/>
    <w:rsid w:val="00A94144"/>
    <w:rsid w:val="00A94F8D"/>
    <w:rsid w:val="00A9530B"/>
    <w:rsid w:val="00A95325"/>
    <w:rsid w:val="00A96213"/>
    <w:rsid w:val="00AA0FD4"/>
    <w:rsid w:val="00AA0FD8"/>
    <w:rsid w:val="00AA14A1"/>
    <w:rsid w:val="00AA3042"/>
    <w:rsid w:val="00AA3257"/>
    <w:rsid w:val="00AA32C0"/>
    <w:rsid w:val="00AA3D96"/>
    <w:rsid w:val="00AA4032"/>
    <w:rsid w:val="00AA4404"/>
    <w:rsid w:val="00AA4D9C"/>
    <w:rsid w:val="00AA5DDA"/>
    <w:rsid w:val="00AA5ED8"/>
    <w:rsid w:val="00AA607B"/>
    <w:rsid w:val="00AA7C55"/>
    <w:rsid w:val="00AB0004"/>
    <w:rsid w:val="00AB16AB"/>
    <w:rsid w:val="00AB1A46"/>
    <w:rsid w:val="00AB3490"/>
    <w:rsid w:val="00AB370B"/>
    <w:rsid w:val="00AB3958"/>
    <w:rsid w:val="00AB45C6"/>
    <w:rsid w:val="00AB513F"/>
    <w:rsid w:val="00AB5796"/>
    <w:rsid w:val="00AB5C09"/>
    <w:rsid w:val="00AB67B1"/>
    <w:rsid w:val="00AB6BC9"/>
    <w:rsid w:val="00AB72FA"/>
    <w:rsid w:val="00AB7B6F"/>
    <w:rsid w:val="00AC2B43"/>
    <w:rsid w:val="00AC38FC"/>
    <w:rsid w:val="00AC4D2E"/>
    <w:rsid w:val="00AC6982"/>
    <w:rsid w:val="00AC714F"/>
    <w:rsid w:val="00AC75B2"/>
    <w:rsid w:val="00AD0370"/>
    <w:rsid w:val="00AD21B4"/>
    <w:rsid w:val="00AD288B"/>
    <w:rsid w:val="00AD30DB"/>
    <w:rsid w:val="00AD5215"/>
    <w:rsid w:val="00AD72AE"/>
    <w:rsid w:val="00AD7676"/>
    <w:rsid w:val="00AD7C52"/>
    <w:rsid w:val="00AE393C"/>
    <w:rsid w:val="00AE7350"/>
    <w:rsid w:val="00AE756E"/>
    <w:rsid w:val="00AF2244"/>
    <w:rsid w:val="00AF2AB9"/>
    <w:rsid w:val="00AF6504"/>
    <w:rsid w:val="00AF734E"/>
    <w:rsid w:val="00B010DF"/>
    <w:rsid w:val="00B01244"/>
    <w:rsid w:val="00B02FEC"/>
    <w:rsid w:val="00B046D6"/>
    <w:rsid w:val="00B05383"/>
    <w:rsid w:val="00B05FB2"/>
    <w:rsid w:val="00B07E76"/>
    <w:rsid w:val="00B10D18"/>
    <w:rsid w:val="00B137D0"/>
    <w:rsid w:val="00B15492"/>
    <w:rsid w:val="00B16CE8"/>
    <w:rsid w:val="00B172C7"/>
    <w:rsid w:val="00B17D98"/>
    <w:rsid w:val="00B206BA"/>
    <w:rsid w:val="00B207A5"/>
    <w:rsid w:val="00B24884"/>
    <w:rsid w:val="00B256BA"/>
    <w:rsid w:val="00B26A8B"/>
    <w:rsid w:val="00B27851"/>
    <w:rsid w:val="00B27CBE"/>
    <w:rsid w:val="00B303A7"/>
    <w:rsid w:val="00B32A41"/>
    <w:rsid w:val="00B333D4"/>
    <w:rsid w:val="00B33DCC"/>
    <w:rsid w:val="00B35307"/>
    <w:rsid w:val="00B35864"/>
    <w:rsid w:val="00B36B42"/>
    <w:rsid w:val="00B40050"/>
    <w:rsid w:val="00B40DFA"/>
    <w:rsid w:val="00B41CAD"/>
    <w:rsid w:val="00B41DE8"/>
    <w:rsid w:val="00B42942"/>
    <w:rsid w:val="00B431EA"/>
    <w:rsid w:val="00B433EC"/>
    <w:rsid w:val="00B43542"/>
    <w:rsid w:val="00B474FB"/>
    <w:rsid w:val="00B5016D"/>
    <w:rsid w:val="00B52DEC"/>
    <w:rsid w:val="00B53421"/>
    <w:rsid w:val="00B542E4"/>
    <w:rsid w:val="00B54756"/>
    <w:rsid w:val="00B54960"/>
    <w:rsid w:val="00B54C2E"/>
    <w:rsid w:val="00B55EE5"/>
    <w:rsid w:val="00B560DF"/>
    <w:rsid w:val="00B56AEC"/>
    <w:rsid w:val="00B57AFE"/>
    <w:rsid w:val="00B61FA8"/>
    <w:rsid w:val="00B621CC"/>
    <w:rsid w:val="00B6289A"/>
    <w:rsid w:val="00B62F92"/>
    <w:rsid w:val="00B6367E"/>
    <w:rsid w:val="00B63AF8"/>
    <w:rsid w:val="00B650FC"/>
    <w:rsid w:val="00B6713B"/>
    <w:rsid w:val="00B6723C"/>
    <w:rsid w:val="00B674B2"/>
    <w:rsid w:val="00B67B01"/>
    <w:rsid w:val="00B70AD6"/>
    <w:rsid w:val="00B71543"/>
    <w:rsid w:val="00B71A27"/>
    <w:rsid w:val="00B720EF"/>
    <w:rsid w:val="00B73B33"/>
    <w:rsid w:val="00B73DDD"/>
    <w:rsid w:val="00B73F1F"/>
    <w:rsid w:val="00B76368"/>
    <w:rsid w:val="00B76907"/>
    <w:rsid w:val="00B810FA"/>
    <w:rsid w:val="00B82A32"/>
    <w:rsid w:val="00B830C1"/>
    <w:rsid w:val="00B84A92"/>
    <w:rsid w:val="00B84C79"/>
    <w:rsid w:val="00B85320"/>
    <w:rsid w:val="00B8720A"/>
    <w:rsid w:val="00B8768A"/>
    <w:rsid w:val="00B9049E"/>
    <w:rsid w:val="00B90D7C"/>
    <w:rsid w:val="00B91E03"/>
    <w:rsid w:val="00B94918"/>
    <w:rsid w:val="00B95805"/>
    <w:rsid w:val="00B96408"/>
    <w:rsid w:val="00B97E6B"/>
    <w:rsid w:val="00BA366C"/>
    <w:rsid w:val="00BA3D1A"/>
    <w:rsid w:val="00BA41EC"/>
    <w:rsid w:val="00BA45BF"/>
    <w:rsid w:val="00BA578A"/>
    <w:rsid w:val="00BA5994"/>
    <w:rsid w:val="00BA5A43"/>
    <w:rsid w:val="00BA7069"/>
    <w:rsid w:val="00BB0344"/>
    <w:rsid w:val="00BB0AB9"/>
    <w:rsid w:val="00BB107C"/>
    <w:rsid w:val="00BB1234"/>
    <w:rsid w:val="00BB1A2D"/>
    <w:rsid w:val="00BB2921"/>
    <w:rsid w:val="00BB2B97"/>
    <w:rsid w:val="00BB2F71"/>
    <w:rsid w:val="00BB6AC2"/>
    <w:rsid w:val="00BB6C83"/>
    <w:rsid w:val="00BB6EE5"/>
    <w:rsid w:val="00BB72E3"/>
    <w:rsid w:val="00BC075D"/>
    <w:rsid w:val="00BC07A9"/>
    <w:rsid w:val="00BC1A4F"/>
    <w:rsid w:val="00BC48B3"/>
    <w:rsid w:val="00BC779E"/>
    <w:rsid w:val="00BC7E35"/>
    <w:rsid w:val="00BD257B"/>
    <w:rsid w:val="00BD25B5"/>
    <w:rsid w:val="00BD34F5"/>
    <w:rsid w:val="00BD48D8"/>
    <w:rsid w:val="00BD505F"/>
    <w:rsid w:val="00BD5548"/>
    <w:rsid w:val="00BD5AD0"/>
    <w:rsid w:val="00BD6FD1"/>
    <w:rsid w:val="00BE0DCB"/>
    <w:rsid w:val="00BE1482"/>
    <w:rsid w:val="00BE1934"/>
    <w:rsid w:val="00BE2210"/>
    <w:rsid w:val="00BE22E3"/>
    <w:rsid w:val="00BE2666"/>
    <w:rsid w:val="00BE5E38"/>
    <w:rsid w:val="00BF10B6"/>
    <w:rsid w:val="00BF205C"/>
    <w:rsid w:val="00BF2321"/>
    <w:rsid w:val="00BF2713"/>
    <w:rsid w:val="00BF4BE1"/>
    <w:rsid w:val="00BF4E08"/>
    <w:rsid w:val="00BF6B18"/>
    <w:rsid w:val="00C00F81"/>
    <w:rsid w:val="00C01846"/>
    <w:rsid w:val="00C048BB"/>
    <w:rsid w:val="00C051D4"/>
    <w:rsid w:val="00C0635B"/>
    <w:rsid w:val="00C068E7"/>
    <w:rsid w:val="00C06E77"/>
    <w:rsid w:val="00C10386"/>
    <w:rsid w:val="00C1055F"/>
    <w:rsid w:val="00C10CDF"/>
    <w:rsid w:val="00C10E0B"/>
    <w:rsid w:val="00C10E59"/>
    <w:rsid w:val="00C11677"/>
    <w:rsid w:val="00C11795"/>
    <w:rsid w:val="00C145F0"/>
    <w:rsid w:val="00C149CF"/>
    <w:rsid w:val="00C16D4C"/>
    <w:rsid w:val="00C1781C"/>
    <w:rsid w:val="00C206F2"/>
    <w:rsid w:val="00C2131F"/>
    <w:rsid w:val="00C2162A"/>
    <w:rsid w:val="00C21B16"/>
    <w:rsid w:val="00C235CD"/>
    <w:rsid w:val="00C23B93"/>
    <w:rsid w:val="00C24D3D"/>
    <w:rsid w:val="00C26A9F"/>
    <w:rsid w:val="00C27E03"/>
    <w:rsid w:val="00C3201D"/>
    <w:rsid w:val="00C324E0"/>
    <w:rsid w:val="00C34039"/>
    <w:rsid w:val="00C3684B"/>
    <w:rsid w:val="00C371BC"/>
    <w:rsid w:val="00C3722F"/>
    <w:rsid w:val="00C374F5"/>
    <w:rsid w:val="00C41BB7"/>
    <w:rsid w:val="00C51984"/>
    <w:rsid w:val="00C522E6"/>
    <w:rsid w:val="00C53093"/>
    <w:rsid w:val="00C54B8E"/>
    <w:rsid w:val="00C54D8C"/>
    <w:rsid w:val="00C60205"/>
    <w:rsid w:val="00C606FF"/>
    <w:rsid w:val="00C617B3"/>
    <w:rsid w:val="00C62EBC"/>
    <w:rsid w:val="00C65B95"/>
    <w:rsid w:val="00C65ECB"/>
    <w:rsid w:val="00C671CA"/>
    <w:rsid w:val="00C7065C"/>
    <w:rsid w:val="00C70840"/>
    <w:rsid w:val="00C715D0"/>
    <w:rsid w:val="00C71C2E"/>
    <w:rsid w:val="00C7241E"/>
    <w:rsid w:val="00C76365"/>
    <w:rsid w:val="00C76AE6"/>
    <w:rsid w:val="00C76AF1"/>
    <w:rsid w:val="00C772FF"/>
    <w:rsid w:val="00C77701"/>
    <w:rsid w:val="00C82C22"/>
    <w:rsid w:val="00C83172"/>
    <w:rsid w:val="00C8324B"/>
    <w:rsid w:val="00C83D20"/>
    <w:rsid w:val="00C83EBA"/>
    <w:rsid w:val="00C8521F"/>
    <w:rsid w:val="00C85F0B"/>
    <w:rsid w:val="00C85F85"/>
    <w:rsid w:val="00C867D1"/>
    <w:rsid w:val="00C87B90"/>
    <w:rsid w:val="00C90DCB"/>
    <w:rsid w:val="00C92104"/>
    <w:rsid w:val="00C92403"/>
    <w:rsid w:val="00C9266F"/>
    <w:rsid w:val="00C92F51"/>
    <w:rsid w:val="00C92FC5"/>
    <w:rsid w:val="00C93ADE"/>
    <w:rsid w:val="00C9689C"/>
    <w:rsid w:val="00C969C9"/>
    <w:rsid w:val="00CA0584"/>
    <w:rsid w:val="00CA19D4"/>
    <w:rsid w:val="00CA425B"/>
    <w:rsid w:val="00CA4FE8"/>
    <w:rsid w:val="00CA6BA2"/>
    <w:rsid w:val="00CA77F2"/>
    <w:rsid w:val="00CA7E8E"/>
    <w:rsid w:val="00CB03B3"/>
    <w:rsid w:val="00CB1139"/>
    <w:rsid w:val="00CB2C28"/>
    <w:rsid w:val="00CB3799"/>
    <w:rsid w:val="00CB3CD1"/>
    <w:rsid w:val="00CB44AC"/>
    <w:rsid w:val="00CB505D"/>
    <w:rsid w:val="00CB61E2"/>
    <w:rsid w:val="00CB708C"/>
    <w:rsid w:val="00CC0A60"/>
    <w:rsid w:val="00CC0CCA"/>
    <w:rsid w:val="00CC13C9"/>
    <w:rsid w:val="00CC1C1A"/>
    <w:rsid w:val="00CC4288"/>
    <w:rsid w:val="00CC4480"/>
    <w:rsid w:val="00CC5530"/>
    <w:rsid w:val="00CC5FD7"/>
    <w:rsid w:val="00CC625E"/>
    <w:rsid w:val="00CC6593"/>
    <w:rsid w:val="00CC7EAE"/>
    <w:rsid w:val="00CD1B6C"/>
    <w:rsid w:val="00CD20B5"/>
    <w:rsid w:val="00CD21C9"/>
    <w:rsid w:val="00CD3CBC"/>
    <w:rsid w:val="00CD6624"/>
    <w:rsid w:val="00CE1E44"/>
    <w:rsid w:val="00CE31CD"/>
    <w:rsid w:val="00CE38FF"/>
    <w:rsid w:val="00CE5E1A"/>
    <w:rsid w:val="00CE7A84"/>
    <w:rsid w:val="00CF16D3"/>
    <w:rsid w:val="00CF1A8E"/>
    <w:rsid w:val="00CF1DF1"/>
    <w:rsid w:val="00CF2013"/>
    <w:rsid w:val="00CF3E01"/>
    <w:rsid w:val="00CF4AC3"/>
    <w:rsid w:val="00CF5319"/>
    <w:rsid w:val="00CF5340"/>
    <w:rsid w:val="00CF5D00"/>
    <w:rsid w:val="00D009C1"/>
    <w:rsid w:val="00D01A61"/>
    <w:rsid w:val="00D02116"/>
    <w:rsid w:val="00D023F4"/>
    <w:rsid w:val="00D02AAD"/>
    <w:rsid w:val="00D02C86"/>
    <w:rsid w:val="00D02F7D"/>
    <w:rsid w:val="00D031D9"/>
    <w:rsid w:val="00D06736"/>
    <w:rsid w:val="00D07C63"/>
    <w:rsid w:val="00D10BA9"/>
    <w:rsid w:val="00D11C25"/>
    <w:rsid w:val="00D1226A"/>
    <w:rsid w:val="00D13B62"/>
    <w:rsid w:val="00D13E97"/>
    <w:rsid w:val="00D146A8"/>
    <w:rsid w:val="00D16D77"/>
    <w:rsid w:val="00D17EF4"/>
    <w:rsid w:val="00D21020"/>
    <w:rsid w:val="00D212CD"/>
    <w:rsid w:val="00D219BD"/>
    <w:rsid w:val="00D27135"/>
    <w:rsid w:val="00D272A9"/>
    <w:rsid w:val="00D306C6"/>
    <w:rsid w:val="00D30DC9"/>
    <w:rsid w:val="00D31475"/>
    <w:rsid w:val="00D32593"/>
    <w:rsid w:val="00D32922"/>
    <w:rsid w:val="00D32F62"/>
    <w:rsid w:val="00D330C1"/>
    <w:rsid w:val="00D33568"/>
    <w:rsid w:val="00D3381F"/>
    <w:rsid w:val="00D33859"/>
    <w:rsid w:val="00D33FAC"/>
    <w:rsid w:val="00D34395"/>
    <w:rsid w:val="00D3498B"/>
    <w:rsid w:val="00D36025"/>
    <w:rsid w:val="00D40AF2"/>
    <w:rsid w:val="00D40B92"/>
    <w:rsid w:val="00D41006"/>
    <w:rsid w:val="00D42DAF"/>
    <w:rsid w:val="00D43445"/>
    <w:rsid w:val="00D43945"/>
    <w:rsid w:val="00D44F87"/>
    <w:rsid w:val="00D47130"/>
    <w:rsid w:val="00D47C83"/>
    <w:rsid w:val="00D51C47"/>
    <w:rsid w:val="00D52D0B"/>
    <w:rsid w:val="00D558DD"/>
    <w:rsid w:val="00D57194"/>
    <w:rsid w:val="00D60890"/>
    <w:rsid w:val="00D61777"/>
    <w:rsid w:val="00D625C9"/>
    <w:rsid w:val="00D629F6"/>
    <w:rsid w:val="00D65B46"/>
    <w:rsid w:val="00D65D96"/>
    <w:rsid w:val="00D743E2"/>
    <w:rsid w:val="00D758FA"/>
    <w:rsid w:val="00D759EB"/>
    <w:rsid w:val="00D76E3D"/>
    <w:rsid w:val="00D80197"/>
    <w:rsid w:val="00D82289"/>
    <w:rsid w:val="00D827C9"/>
    <w:rsid w:val="00D8287D"/>
    <w:rsid w:val="00D82D01"/>
    <w:rsid w:val="00D866BF"/>
    <w:rsid w:val="00D87FE1"/>
    <w:rsid w:val="00D90404"/>
    <w:rsid w:val="00D90DD1"/>
    <w:rsid w:val="00D931E9"/>
    <w:rsid w:val="00D935F7"/>
    <w:rsid w:val="00D94621"/>
    <w:rsid w:val="00D94DF2"/>
    <w:rsid w:val="00D9777D"/>
    <w:rsid w:val="00DA08E8"/>
    <w:rsid w:val="00DA1F1D"/>
    <w:rsid w:val="00DA29AB"/>
    <w:rsid w:val="00DA3B45"/>
    <w:rsid w:val="00DA4372"/>
    <w:rsid w:val="00DA43DD"/>
    <w:rsid w:val="00DA4B39"/>
    <w:rsid w:val="00DA4ED1"/>
    <w:rsid w:val="00DA551D"/>
    <w:rsid w:val="00DA5690"/>
    <w:rsid w:val="00DA5F3A"/>
    <w:rsid w:val="00DA6D35"/>
    <w:rsid w:val="00DB0117"/>
    <w:rsid w:val="00DB0A6A"/>
    <w:rsid w:val="00DB154D"/>
    <w:rsid w:val="00DB1E51"/>
    <w:rsid w:val="00DB30BC"/>
    <w:rsid w:val="00DB30EE"/>
    <w:rsid w:val="00DB36E2"/>
    <w:rsid w:val="00DB666D"/>
    <w:rsid w:val="00DB726B"/>
    <w:rsid w:val="00DC0463"/>
    <w:rsid w:val="00DC2A5F"/>
    <w:rsid w:val="00DC61EF"/>
    <w:rsid w:val="00DC7E8C"/>
    <w:rsid w:val="00DD0551"/>
    <w:rsid w:val="00DD165C"/>
    <w:rsid w:val="00DD1CF7"/>
    <w:rsid w:val="00DD2BEA"/>
    <w:rsid w:val="00DD2F7D"/>
    <w:rsid w:val="00DD3A82"/>
    <w:rsid w:val="00DD657E"/>
    <w:rsid w:val="00DE00FF"/>
    <w:rsid w:val="00DE018D"/>
    <w:rsid w:val="00DE0C9C"/>
    <w:rsid w:val="00DE0F6F"/>
    <w:rsid w:val="00DE1B9E"/>
    <w:rsid w:val="00DE4248"/>
    <w:rsid w:val="00DE566A"/>
    <w:rsid w:val="00DE6468"/>
    <w:rsid w:val="00DE658C"/>
    <w:rsid w:val="00DE66E1"/>
    <w:rsid w:val="00DE7C24"/>
    <w:rsid w:val="00DF2B7E"/>
    <w:rsid w:val="00DF36E2"/>
    <w:rsid w:val="00DF4923"/>
    <w:rsid w:val="00DF4EF4"/>
    <w:rsid w:val="00DF51D0"/>
    <w:rsid w:val="00DF5759"/>
    <w:rsid w:val="00E0063D"/>
    <w:rsid w:val="00E03BEE"/>
    <w:rsid w:val="00E0558C"/>
    <w:rsid w:val="00E10740"/>
    <w:rsid w:val="00E1094E"/>
    <w:rsid w:val="00E10A59"/>
    <w:rsid w:val="00E11C57"/>
    <w:rsid w:val="00E12747"/>
    <w:rsid w:val="00E1326F"/>
    <w:rsid w:val="00E14254"/>
    <w:rsid w:val="00E1535C"/>
    <w:rsid w:val="00E16319"/>
    <w:rsid w:val="00E2029B"/>
    <w:rsid w:val="00E205F4"/>
    <w:rsid w:val="00E21079"/>
    <w:rsid w:val="00E2118F"/>
    <w:rsid w:val="00E21F88"/>
    <w:rsid w:val="00E22851"/>
    <w:rsid w:val="00E242DE"/>
    <w:rsid w:val="00E25073"/>
    <w:rsid w:val="00E2569A"/>
    <w:rsid w:val="00E26AE6"/>
    <w:rsid w:val="00E275AA"/>
    <w:rsid w:val="00E3015E"/>
    <w:rsid w:val="00E30AFE"/>
    <w:rsid w:val="00E32EBE"/>
    <w:rsid w:val="00E33FA5"/>
    <w:rsid w:val="00E347B4"/>
    <w:rsid w:val="00E34809"/>
    <w:rsid w:val="00E355E8"/>
    <w:rsid w:val="00E35B4D"/>
    <w:rsid w:val="00E373B9"/>
    <w:rsid w:val="00E374BE"/>
    <w:rsid w:val="00E37630"/>
    <w:rsid w:val="00E41960"/>
    <w:rsid w:val="00E41D90"/>
    <w:rsid w:val="00E42EE6"/>
    <w:rsid w:val="00E45049"/>
    <w:rsid w:val="00E45871"/>
    <w:rsid w:val="00E458C9"/>
    <w:rsid w:val="00E46FFF"/>
    <w:rsid w:val="00E51EE4"/>
    <w:rsid w:val="00E53F1C"/>
    <w:rsid w:val="00E540B6"/>
    <w:rsid w:val="00E56F33"/>
    <w:rsid w:val="00E611DB"/>
    <w:rsid w:val="00E62823"/>
    <w:rsid w:val="00E64F72"/>
    <w:rsid w:val="00E64FEB"/>
    <w:rsid w:val="00E66F40"/>
    <w:rsid w:val="00E70553"/>
    <w:rsid w:val="00E72A45"/>
    <w:rsid w:val="00E75646"/>
    <w:rsid w:val="00E75AC7"/>
    <w:rsid w:val="00E75F65"/>
    <w:rsid w:val="00E7719C"/>
    <w:rsid w:val="00E779B3"/>
    <w:rsid w:val="00E804D0"/>
    <w:rsid w:val="00E80946"/>
    <w:rsid w:val="00E81394"/>
    <w:rsid w:val="00E81403"/>
    <w:rsid w:val="00E8143B"/>
    <w:rsid w:val="00E82966"/>
    <w:rsid w:val="00E82CF7"/>
    <w:rsid w:val="00E8359C"/>
    <w:rsid w:val="00E83AEA"/>
    <w:rsid w:val="00E83C6D"/>
    <w:rsid w:val="00E86106"/>
    <w:rsid w:val="00E87534"/>
    <w:rsid w:val="00E87A00"/>
    <w:rsid w:val="00E87BBA"/>
    <w:rsid w:val="00E926B0"/>
    <w:rsid w:val="00E92BEF"/>
    <w:rsid w:val="00E9447C"/>
    <w:rsid w:val="00E95458"/>
    <w:rsid w:val="00E96007"/>
    <w:rsid w:val="00E96D39"/>
    <w:rsid w:val="00EA06F8"/>
    <w:rsid w:val="00EA151D"/>
    <w:rsid w:val="00EA2564"/>
    <w:rsid w:val="00EA3484"/>
    <w:rsid w:val="00EA3763"/>
    <w:rsid w:val="00EA39E9"/>
    <w:rsid w:val="00EA3C0B"/>
    <w:rsid w:val="00EA4869"/>
    <w:rsid w:val="00EA4B56"/>
    <w:rsid w:val="00EA58DA"/>
    <w:rsid w:val="00EA6DF7"/>
    <w:rsid w:val="00EA750B"/>
    <w:rsid w:val="00EA75D5"/>
    <w:rsid w:val="00EB1E38"/>
    <w:rsid w:val="00EB3857"/>
    <w:rsid w:val="00EB6DCA"/>
    <w:rsid w:val="00EB70AC"/>
    <w:rsid w:val="00EB7578"/>
    <w:rsid w:val="00EB7820"/>
    <w:rsid w:val="00EB7C25"/>
    <w:rsid w:val="00EB7E15"/>
    <w:rsid w:val="00EB7E7B"/>
    <w:rsid w:val="00EC1187"/>
    <w:rsid w:val="00EC4634"/>
    <w:rsid w:val="00EC7039"/>
    <w:rsid w:val="00ED32E5"/>
    <w:rsid w:val="00ED33A8"/>
    <w:rsid w:val="00ED546F"/>
    <w:rsid w:val="00ED61D3"/>
    <w:rsid w:val="00ED7278"/>
    <w:rsid w:val="00ED73A0"/>
    <w:rsid w:val="00ED7E87"/>
    <w:rsid w:val="00EE016A"/>
    <w:rsid w:val="00EE0936"/>
    <w:rsid w:val="00EE0D40"/>
    <w:rsid w:val="00EE2DFA"/>
    <w:rsid w:val="00EE5304"/>
    <w:rsid w:val="00EE56ED"/>
    <w:rsid w:val="00EE6687"/>
    <w:rsid w:val="00EE6A12"/>
    <w:rsid w:val="00EF007A"/>
    <w:rsid w:val="00EF049F"/>
    <w:rsid w:val="00EF31E3"/>
    <w:rsid w:val="00EF4177"/>
    <w:rsid w:val="00EF5E1A"/>
    <w:rsid w:val="00EF625D"/>
    <w:rsid w:val="00F0070F"/>
    <w:rsid w:val="00F0167C"/>
    <w:rsid w:val="00F02C52"/>
    <w:rsid w:val="00F0477A"/>
    <w:rsid w:val="00F05997"/>
    <w:rsid w:val="00F05E3F"/>
    <w:rsid w:val="00F100BE"/>
    <w:rsid w:val="00F102B8"/>
    <w:rsid w:val="00F10558"/>
    <w:rsid w:val="00F10780"/>
    <w:rsid w:val="00F10F29"/>
    <w:rsid w:val="00F15291"/>
    <w:rsid w:val="00F16C53"/>
    <w:rsid w:val="00F21A0F"/>
    <w:rsid w:val="00F229A3"/>
    <w:rsid w:val="00F23551"/>
    <w:rsid w:val="00F2663E"/>
    <w:rsid w:val="00F26FE3"/>
    <w:rsid w:val="00F273FA"/>
    <w:rsid w:val="00F30753"/>
    <w:rsid w:val="00F3106F"/>
    <w:rsid w:val="00F31636"/>
    <w:rsid w:val="00F31964"/>
    <w:rsid w:val="00F32252"/>
    <w:rsid w:val="00F33450"/>
    <w:rsid w:val="00F34472"/>
    <w:rsid w:val="00F356AC"/>
    <w:rsid w:val="00F35EF2"/>
    <w:rsid w:val="00F36F8E"/>
    <w:rsid w:val="00F372C5"/>
    <w:rsid w:val="00F37627"/>
    <w:rsid w:val="00F37DF3"/>
    <w:rsid w:val="00F40612"/>
    <w:rsid w:val="00F40830"/>
    <w:rsid w:val="00F426DF"/>
    <w:rsid w:val="00F430CE"/>
    <w:rsid w:val="00F437DD"/>
    <w:rsid w:val="00F440F8"/>
    <w:rsid w:val="00F442EB"/>
    <w:rsid w:val="00F44385"/>
    <w:rsid w:val="00F44ACB"/>
    <w:rsid w:val="00F451B1"/>
    <w:rsid w:val="00F45449"/>
    <w:rsid w:val="00F4722E"/>
    <w:rsid w:val="00F4754A"/>
    <w:rsid w:val="00F505D1"/>
    <w:rsid w:val="00F50DC5"/>
    <w:rsid w:val="00F51C35"/>
    <w:rsid w:val="00F53BAD"/>
    <w:rsid w:val="00F5567B"/>
    <w:rsid w:val="00F56357"/>
    <w:rsid w:val="00F6024E"/>
    <w:rsid w:val="00F61DFA"/>
    <w:rsid w:val="00F62EE6"/>
    <w:rsid w:val="00F64169"/>
    <w:rsid w:val="00F70311"/>
    <w:rsid w:val="00F7103A"/>
    <w:rsid w:val="00F7209E"/>
    <w:rsid w:val="00F725AA"/>
    <w:rsid w:val="00F74899"/>
    <w:rsid w:val="00F7526A"/>
    <w:rsid w:val="00F7613A"/>
    <w:rsid w:val="00F80AB4"/>
    <w:rsid w:val="00F82D2D"/>
    <w:rsid w:val="00F8477D"/>
    <w:rsid w:val="00F84CAB"/>
    <w:rsid w:val="00F91035"/>
    <w:rsid w:val="00F9105F"/>
    <w:rsid w:val="00F92835"/>
    <w:rsid w:val="00FB2840"/>
    <w:rsid w:val="00FB2F18"/>
    <w:rsid w:val="00FB38B9"/>
    <w:rsid w:val="00FB416B"/>
    <w:rsid w:val="00FB4B0E"/>
    <w:rsid w:val="00FB539A"/>
    <w:rsid w:val="00FB6895"/>
    <w:rsid w:val="00FC009F"/>
    <w:rsid w:val="00FC0748"/>
    <w:rsid w:val="00FC1BE9"/>
    <w:rsid w:val="00FC2F45"/>
    <w:rsid w:val="00FC56B2"/>
    <w:rsid w:val="00FC62C2"/>
    <w:rsid w:val="00FC64AF"/>
    <w:rsid w:val="00FD0DEE"/>
    <w:rsid w:val="00FD430F"/>
    <w:rsid w:val="00FD48DA"/>
    <w:rsid w:val="00FD4E08"/>
    <w:rsid w:val="00FD53E6"/>
    <w:rsid w:val="00FD678B"/>
    <w:rsid w:val="00FD70E1"/>
    <w:rsid w:val="00FD78E9"/>
    <w:rsid w:val="00FE0D71"/>
    <w:rsid w:val="00FE0F48"/>
    <w:rsid w:val="00FE1D0F"/>
    <w:rsid w:val="00FE1DF5"/>
    <w:rsid w:val="00FE1EDD"/>
    <w:rsid w:val="00FE3AB2"/>
    <w:rsid w:val="00FE54C9"/>
    <w:rsid w:val="00FE59F5"/>
    <w:rsid w:val="00FE6D8E"/>
    <w:rsid w:val="00FE6EEA"/>
    <w:rsid w:val="00FE70AB"/>
    <w:rsid w:val="00FE70B8"/>
    <w:rsid w:val="00FE780B"/>
    <w:rsid w:val="00FE7D58"/>
    <w:rsid w:val="00FE7FB5"/>
    <w:rsid w:val="00FF0773"/>
    <w:rsid w:val="00FF16B7"/>
    <w:rsid w:val="00FF225E"/>
    <w:rsid w:val="00FF2C93"/>
    <w:rsid w:val="00FF306D"/>
    <w:rsid w:val="00FF4AB7"/>
    <w:rsid w:val="00FF4DEC"/>
    <w:rsid w:val="00FF6FC2"/>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6B52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3472F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eastAsia="ja-JP"/>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3472FF"/>
    <w:pPr>
      <w:keepNext/>
      <w:keepLines/>
      <w:numPr>
        <w:numId w:val="1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3472FF"/>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472FF"/>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3472FF"/>
    <w:pPr>
      <w:numPr>
        <w:ilvl w:val="3"/>
      </w:numPr>
      <w:outlineLvl w:val="3"/>
    </w:pPr>
    <w:rPr>
      <w:sz w:val="24"/>
    </w:rPr>
  </w:style>
  <w:style w:type="paragraph" w:styleId="Heading5">
    <w:name w:val="heading 5"/>
    <w:basedOn w:val="Heading4"/>
    <w:next w:val="Normal"/>
    <w:link w:val="Heading5Char"/>
    <w:uiPriority w:val="9"/>
    <w:qFormat/>
    <w:rsid w:val="003472FF"/>
    <w:pPr>
      <w:numPr>
        <w:ilvl w:val="4"/>
      </w:numPr>
      <w:outlineLvl w:val="4"/>
    </w:pPr>
    <w:rPr>
      <w:sz w:val="22"/>
    </w:rPr>
  </w:style>
  <w:style w:type="paragraph" w:styleId="Heading6">
    <w:name w:val="heading 6"/>
    <w:basedOn w:val="H6"/>
    <w:next w:val="Normal"/>
    <w:link w:val="Heading6Char"/>
    <w:uiPriority w:val="9"/>
    <w:qFormat/>
    <w:rsid w:val="003472FF"/>
    <w:pPr>
      <w:numPr>
        <w:ilvl w:val="5"/>
        <w:numId w:val="12"/>
      </w:numPr>
      <w:outlineLvl w:val="5"/>
    </w:pPr>
  </w:style>
  <w:style w:type="paragraph" w:styleId="Heading7">
    <w:name w:val="heading 7"/>
    <w:basedOn w:val="H6"/>
    <w:next w:val="Normal"/>
    <w:link w:val="Heading7Char"/>
    <w:uiPriority w:val="9"/>
    <w:qFormat/>
    <w:rsid w:val="003472FF"/>
    <w:pPr>
      <w:numPr>
        <w:ilvl w:val="6"/>
        <w:numId w:val="12"/>
      </w:numPr>
      <w:outlineLvl w:val="6"/>
    </w:pPr>
  </w:style>
  <w:style w:type="paragraph" w:styleId="Heading8">
    <w:name w:val="heading 8"/>
    <w:basedOn w:val="Heading1"/>
    <w:next w:val="Normal"/>
    <w:link w:val="Heading8Char"/>
    <w:uiPriority w:val="9"/>
    <w:qFormat/>
    <w:rsid w:val="003472FF"/>
    <w:pPr>
      <w:numPr>
        <w:ilvl w:val="7"/>
      </w:numPr>
      <w:outlineLvl w:val="7"/>
    </w:pPr>
  </w:style>
  <w:style w:type="paragraph" w:styleId="Heading9">
    <w:name w:val="heading 9"/>
    <w:basedOn w:val="Heading8"/>
    <w:next w:val="Normal"/>
    <w:link w:val="Heading9Char"/>
    <w:uiPriority w:val="9"/>
    <w:qFormat/>
    <w:rsid w:val="003472F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rsid w:val="003472FF"/>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3472FF"/>
    <w:rPr>
      <w:rFonts w:ascii="Arial" w:eastAsia="Times New Roman" w:hAnsi="Arial" w:cs="Times New Roman"/>
      <w:sz w:val="32"/>
      <w:szCs w:val="20"/>
      <w:lang w:val="en-GB"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472FF"/>
    <w:rPr>
      <w:rFonts w:ascii="Arial" w:eastAsia="Times New Roman" w:hAnsi="Arial" w:cs="Times New Roman"/>
      <w:sz w:val="28"/>
      <w:szCs w:val="20"/>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3472FF"/>
    <w:rPr>
      <w:rFonts w:ascii="Arial" w:eastAsia="Times New Roman" w:hAnsi="Arial" w:cs="Times New Roman"/>
      <w:sz w:val="24"/>
      <w:szCs w:val="20"/>
      <w:lang w:val="en-GB" w:eastAsia="ja-JP"/>
    </w:rPr>
  </w:style>
  <w:style w:type="character" w:customStyle="1" w:styleId="Heading5Char">
    <w:name w:val="Heading 5 Char"/>
    <w:basedOn w:val="DefaultParagraphFont"/>
    <w:link w:val="Heading5"/>
    <w:uiPriority w:val="9"/>
    <w:rsid w:val="003472FF"/>
    <w:rPr>
      <w:rFonts w:ascii="Arial" w:eastAsia="Times New Roman" w:hAnsi="Arial" w:cs="Times New Roman"/>
      <w:szCs w:val="20"/>
      <w:lang w:val="en-GB" w:eastAsia="ja-JP"/>
    </w:rPr>
  </w:style>
  <w:style w:type="character" w:customStyle="1" w:styleId="Heading6Char">
    <w:name w:val="Heading 6 Char"/>
    <w:basedOn w:val="DefaultParagraphFont"/>
    <w:link w:val="Heading6"/>
    <w:uiPriority w:val="9"/>
    <w:rsid w:val="003472FF"/>
    <w:rPr>
      <w:rFonts w:ascii="Arial" w:eastAsia="Times New Roman" w:hAnsi="Arial" w:cs="Times New Roman"/>
      <w:sz w:val="20"/>
      <w:szCs w:val="20"/>
      <w:lang w:val="en-GB" w:eastAsia="ja-JP"/>
    </w:rPr>
  </w:style>
  <w:style w:type="character" w:customStyle="1" w:styleId="Heading7Char">
    <w:name w:val="Heading 7 Char"/>
    <w:basedOn w:val="DefaultParagraphFont"/>
    <w:link w:val="Heading7"/>
    <w:uiPriority w:val="9"/>
    <w:rsid w:val="003472FF"/>
    <w:rPr>
      <w:rFonts w:ascii="Arial" w:eastAsia="Times New Roman" w:hAnsi="Arial" w:cs="Times New Roman"/>
      <w:sz w:val="20"/>
      <w:szCs w:val="20"/>
      <w:lang w:val="en-GB" w:eastAsia="ja-JP"/>
    </w:rPr>
  </w:style>
  <w:style w:type="character" w:customStyle="1" w:styleId="Heading8Char">
    <w:name w:val="Heading 8 Char"/>
    <w:basedOn w:val="DefaultParagraphFont"/>
    <w:link w:val="Heading8"/>
    <w:uiPriority w:val="9"/>
    <w:rsid w:val="003472FF"/>
    <w:rPr>
      <w:rFonts w:ascii="Arial" w:eastAsia="Times New Roman" w:hAnsi="Arial" w:cs="Times New Roman"/>
      <w:sz w:val="36"/>
      <w:szCs w:val="20"/>
      <w:lang w:val="en-GB" w:eastAsia="ja-JP"/>
    </w:rPr>
  </w:style>
  <w:style w:type="character" w:customStyle="1" w:styleId="Heading9Char">
    <w:name w:val="Heading 9 Char"/>
    <w:basedOn w:val="DefaultParagraphFont"/>
    <w:link w:val="Heading9"/>
    <w:uiPriority w:val="9"/>
    <w:rsid w:val="003472FF"/>
    <w:rPr>
      <w:rFonts w:ascii="Arial" w:eastAsia="Times New Roman" w:hAnsi="Arial" w:cs="Times New Roman"/>
      <w:sz w:val="36"/>
      <w:szCs w:val="20"/>
      <w:lang w:val="en-GB" w:eastAsia="ja-JP"/>
    </w:rPr>
  </w:style>
  <w:style w:type="paragraph" w:styleId="TOC8">
    <w:name w:val="toc 8"/>
    <w:basedOn w:val="TOC1"/>
    <w:uiPriority w:val="39"/>
    <w:rsid w:val="003472FF"/>
    <w:pPr>
      <w:spacing w:before="180"/>
      <w:ind w:left="2693" w:hanging="2693"/>
    </w:pPr>
    <w:rPr>
      <w:b/>
    </w:rPr>
  </w:style>
  <w:style w:type="paragraph" w:styleId="TOC1">
    <w:name w:val="toc 1"/>
    <w:uiPriority w:val="39"/>
    <w:rsid w:val="003472FF"/>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ja-JP"/>
    </w:rPr>
  </w:style>
  <w:style w:type="paragraph" w:customStyle="1" w:styleId="Figure">
    <w:name w:val="Figure"/>
    <w:basedOn w:val="Normal"/>
    <w:next w:val="Caption"/>
    <w:rsid w:val="003472FF"/>
    <w:pPr>
      <w:keepNext/>
      <w:keepLines/>
      <w:spacing w:before="180"/>
      <w:jc w:val="center"/>
    </w:p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3472FF"/>
    <w:pPr>
      <w:spacing w:before="120" w:after="120"/>
    </w:pPr>
    <w:rPr>
      <w:b/>
      <w:lang w:eastAsia="en-GB"/>
    </w:rPr>
  </w:style>
  <w:style w:type="paragraph" w:styleId="TOC5">
    <w:name w:val="toc 5"/>
    <w:basedOn w:val="TOC4"/>
    <w:uiPriority w:val="39"/>
    <w:rsid w:val="003472FF"/>
    <w:pPr>
      <w:ind w:left="1701" w:hanging="1701"/>
    </w:pPr>
  </w:style>
  <w:style w:type="paragraph" w:styleId="TOC4">
    <w:name w:val="toc 4"/>
    <w:basedOn w:val="TOC3"/>
    <w:uiPriority w:val="39"/>
    <w:rsid w:val="003472FF"/>
    <w:pPr>
      <w:ind w:left="1418" w:hanging="1418"/>
    </w:pPr>
  </w:style>
  <w:style w:type="paragraph" w:styleId="TOC3">
    <w:name w:val="toc 3"/>
    <w:basedOn w:val="TOC2"/>
    <w:uiPriority w:val="39"/>
    <w:rsid w:val="003472FF"/>
    <w:pPr>
      <w:ind w:left="1134" w:hanging="1134"/>
    </w:pPr>
  </w:style>
  <w:style w:type="paragraph" w:styleId="TOC2">
    <w:name w:val="toc 2"/>
    <w:basedOn w:val="TOC1"/>
    <w:uiPriority w:val="39"/>
    <w:rsid w:val="003472FF"/>
    <w:pPr>
      <w:keepNext w:val="0"/>
      <w:spacing w:before="0"/>
      <w:ind w:left="851" w:hanging="851"/>
    </w:pPr>
    <w:rPr>
      <w:sz w:val="20"/>
    </w:rPr>
  </w:style>
  <w:style w:type="paragraph" w:styleId="Index2">
    <w:name w:val="index 2"/>
    <w:basedOn w:val="Index1"/>
    <w:rsid w:val="003472FF"/>
    <w:pPr>
      <w:ind w:left="284"/>
    </w:pPr>
  </w:style>
  <w:style w:type="paragraph" w:styleId="Index1">
    <w:name w:val="index 1"/>
    <w:basedOn w:val="Normal"/>
    <w:rsid w:val="003472FF"/>
    <w:pPr>
      <w:keepLines/>
      <w:spacing w:after="0"/>
    </w:pPr>
  </w:style>
  <w:style w:type="paragraph" w:styleId="DocumentMap">
    <w:name w:val="Document Map"/>
    <w:basedOn w:val="Normal"/>
    <w:link w:val="DocumentMapChar"/>
    <w:rsid w:val="003472FF"/>
    <w:pPr>
      <w:shd w:val="clear" w:color="auto" w:fill="000080"/>
    </w:pPr>
    <w:rPr>
      <w:rFonts w:ascii="Tahoma" w:hAnsi="Tahoma" w:cs="Tahoma"/>
    </w:rPr>
  </w:style>
  <w:style w:type="character" w:customStyle="1" w:styleId="DocumentMapChar">
    <w:name w:val="Document Map Char"/>
    <w:basedOn w:val="DefaultParagraphFont"/>
    <w:link w:val="DocumentMap"/>
    <w:rsid w:val="003472FF"/>
    <w:rPr>
      <w:rFonts w:ascii="Tahoma" w:eastAsia="Times New Roman" w:hAnsi="Tahoma" w:cs="Tahoma"/>
      <w:sz w:val="20"/>
      <w:szCs w:val="20"/>
      <w:shd w:val="clear" w:color="auto" w:fill="000080"/>
      <w:lang w:eastAsia="ja-JP"/>
    </w:rPr>
  </w:style>
  <w:style w:type="paragraph" w:styleId="ListNumber2">
    <w:name w:val="List Number 2"/>
    <w:basedOn w:val="ListNumber"/>
    <w:rsid w:val="003472FF"/>
    <w:pPr>
      <w:numPr>
        <w:numId w:val="11"/>
      </w:numPr>
    </w:pPr>
  </w:style>
  <w:style w:type="paragraph" w:styleId="ListNumber">
    <w:name w:val="List Number"/>
    <w:basedOn w:val="List"/>
    <w:rsid w:val="003472FF"/>
    <w:pPr>
      <w:numPr>
        <w:numId w:val="10"/>
      </w:numPr>
    </w:pPr>
    <w:rPr>
      <w:lang w:eastAsia="ja-JP"/>
    </w:rPr>
  </w:style>
  <w:style w:type="paragraph" w:styleId="List">
    <w:name w:val="List"/>
    <w:basedOn w:val="BodyText"/>
    <w:rsid w:val="003472FF"/>
    <w:pPr>
      <w:ind w:left="568" w:hanging="284"/>
    </w:pPr>
  </w:style>
  <w:style w:type="paragraph" w:styleId="Header">
    <w:name w:val="header"/>
    <w:link w:val="HeaderChar"/>
    <w:rsid w:val="003472F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3472FF"/>
    <w:rPr>
      <w:rFonts w:ascii="Arial" w:eastAsia="Times New Roman" w:hAnsi="Arial" w:cs="Times New Roman"/>
      <w:b/>
      <w:noProof/>
      <w:sz w:val="18"/>
      <w:szCs w:val="20"/>
      <w:lang w:val="en-GB" w:eastAsia="ja-JP"/>
    </w:rPr>
  </w:style>
  <w:style w:type="character" w:styleId="FootnoteReference">
    <w:name w:val="footnote reference"/>
    <w:rsid w:val="003472FF"/>
    <w:rPr>
      <w:b/>
      <w:position w:val="6"/>
      <w:sz w:val="16"/>
    </w:rPr>
  </w:style>
  <w:style w:type="paragraph" w:styleId="FootnoteText">
    <w:name w:val="footnote text"/>
    <w:basedOn w:val="Normal"/>
    <w:link w:val="FootnoteTextChar"/>
    <w:rsid w:val="003472FF"/>
    <w:pPr>
      <w:keepLines/>
      <w:spacing w:after="0"/>
      <w:ind w:left="454" w:hanging="454"/>
    </w:pPr>
    <w:rPr>
      <w:sz w:val="16"/>
    </w:rPr>
  </w:style>
  <w:style w:type="character" w:customStyle="1" w:styleId="FootnoteTextChar">
    <w:name w:val="Footnote Text Char"/>
    <w:basedOn w:val="DefaultParagraphFont"/>
    <w:link w:val="FootnoteText"/>
    <w:rsid w:val="003472FF"/>
    <w:rPr>
      <w:rFonts w:ascii="Times New Roman" w:eastAsia="Times New Roman" w:hAnsi="Times New Roman" w:cs="Times New Roman"/>
      <w:sz w:val="16"/>
      <w:szCs w:val="20"/>
      <w:lang w:eastAsia="ja-JP"/>
    </w:rPr>
  </w:style>
  <w:style w:type="paragraph" w:customStyle="1" w:styleId="3GPPHeader">
    <w:name w:val="3GPP_Header"/>
    <w:basedOn w:val="BodyText"/>
    <w:rsid w:val="003472FF"/>
    <w:pPr>
      <w:tabs>
        <w:tab w:val="left" w:pos="1701"/>
        <w:tab w:val="right" w:pos="9639"/>
      </w:tabs>
      <w:spacing w:after="240"/>
    </w:pPr>
    <w:rPr>
      <w:b/>
      <w:sz w:val="24"/>
    </w:rPr>
  </w:style>
  <w:style w:type="paragraph" w:styleId="TOC9">
    <w:name w:val="toc 9"/>
    <w:basedOn w:val="TOC8"/>
    <w:uiPriority w:val="39"/>
    <w:rsid w:val="003472FF"/>
    <w:pPr>
      <w:ind w:left="1418" w:hanging="1418"/>
    </w:pPr>
  </w:style>
  <w:style w:type="paragraph" w:styleId="TOC6">
    <w:name w:val="toc 6"/>
    <w:basedOn w:val="TOC5"/>
    <w:next w:val="Normal"/>
    <w:uiPriority w:val="39"/>
    <w:rsid w:val="003472FF"/>
    <w:pPr>
      <w:ind w:left="1985" w:hanging="1985"/>
    </w:pPr>
  </w:style>
  <w:style w:type="paragraph" w:styleId="TOC7">
    <w:name w:val="toc 7"/>
    <w:basedOn w:val="TOC6"/>
    <w:next w:val="Normal"/>
    <w:uiPriority w:val="39"/>
    <w:rsid w:val="003472FF"/>
    <w:pPr>
      <w:ind w:left="2268" w:hanging="2268"/>
    </w:pPr>
  </w:style>
  <w:style w:type="paragraph" w:styleId="ListBullet2">
    <w:name w:val="List Bullet 2"/>
    <w:basedOn w:val="ListBullet"/>
    <w:rsid w:val="003472FF"/>
    <w:pPr>
      <w:numPr>
        <w:numId w:val="6"/>
      </w:numPr>
    </w:pPr>
  </w:style>
  <w:style w:type="paragraph" w:styleId="ListBullet">
    <w:name w:val="List Bullet"/>
    <w:basedOn w:val="List"/>
    <w:rsid w:val="003472FF"/>
    <w:pPr>
      <w:numPr>
        <w:numId w:val="5"/>
      </w:numPr>
    </w:pPr>
    <w:rPr>
      <w:lang w:eastAsia="ja-JP"/>
    </w:rPr>
  </w:style>
  <w:style w:type="paragraph" w:styleId="ListBullet3">
    <w:name w:val="List Bullet 3"/>
    <w:basedOn w:val="ListBullet2"/>
    <w:rsid w:val="003472FF"/>
    <w:pPr>
      <w:numPr>
        <w:numId w:val="7"/>
      </w:numPr>
    </w:pPr>
  </w:style>
  <w:style w:type="paragraph" w:customStyle="1" w:styleId="EQ">
    <w:name w:val="EQ"/>
    <w:basedOn w:val="Normal"/>
    <w:next w:val="Normal"/>
    <w:rsid w:val="003472FF"/>
    <w:pPr>
      <w:keepLines/>
      <w:tabs>
        <w:tab w:val="center" w:pos="4536"/>
        <w:tab w:val="right" w:pos="9072"/>
      </w:tabs>
    </w:pPr>
    <w:rPr>
      <w:noProof/>
    </w:rPr>
  </w:style>
  <w:style w:type="paragraph" w:styleId="List2">
    <w:name w:val="List 2"/>
    <w:basedOn w:val="List"/>
    <w:rsid w:val="003472FF"/>
    <w:pPr>
      <w:ind w:left="851"/>
    </w:pPr>
    <w:rPr>
      <w:lang w:eastAsia="ja-JP"/>
    </w:rPr>
  </w:style>
  <w:style w:type="paragraph" w:styleId="List3">
    <w:name w:val="List 3"/>
    <w:basedOn w:val="List2"/>
    <w:rsid w:val="003472FF"/>
    <w:pPr>
      <w:ind w:left="1135"/>
    </w:pPr>
  </w:style>
  <w:style w:type="paragraph" w:styleId="List4">
    <w:name w:val="List 4"/>
    <w:basedOn w:val="List3"/>
    <w:rsid w:val="003472FF"/>
    <w:pPr>
      <w:ind w:left="1418"/>
    </w:pPr>
  </w:style>
  <w:style w:type="paragraph" w:styleId="List5">
    <w:name w:val="List 5"/>
    <w:basedOn w:val="List4"/>
    <w:rsid w:val="003472FF"/>
    <w:pPr>
      <w:ind w:left="1702"/>
    </w:pPr>
  </w:style>
  <w:style w:type="paragraph" w:customStyle="1" w:styleId="EditorsNote">
    <w:name w:val="Editor's Note"/>
    <w:basedOn w:val="NO"/>
    <w:link w:val="EditorsNoteChar"/>
    <w:rsid w:val="003472FF"/>
    <w:rPr>
      <w:color w:val="FF0000"/>
      <w:lang w:val="x-none" w:eastAsia="x-none"/>
    </w:rPr>
  </w:style>
  <w:style w:type="paragraph" w:styleId="ListBullet4">
    <w:name w:val="List Bullet 4"/>
    <w:basedOn w:val="ListBullet3"/>
    <w:rsid w:val="003472FF"/>
    <w:pPr>
      <w:numPr>
        <w:numId w:val="8"/>
      </w:numPr>
    </w:pPr>
  </w:style>
  <w:style w:type="paragraph" w:styleId="ListBullet5">
    <w:name w:val="List Bullet 5"/>
    <w:basedOn w:val="ListBullet4"/>
    <w:rsid w:val="003472FF"/>
    <w:pPr>
      <w:numPr>
        <w:numId w:val="9"/>
      </w:numPr>
    </w:pPr>
  </w:style>
  <w:style w:type="paragraph" w:styleId="Footer">
    <w:name w:val="footer"/>
    <w:basedOn w:val="Header"/>
    <w:link w:val="FooterChar"/>
    <w:rsid w:val="003472FF"/>
    <w:pPr>
      <w:jc w:val="center"/>
    </w:pPr>
    <w:rPr>
      <w:i/>
    </w:rPr>
  </w:style>
  <w:style w:type="character" w:customStyle="1" w:styleId="FooterChar">
    <w:name w:val="Footer Char"/>
    <w:basedOn w:val="DefaultParagraphFont"/>
    <w:link w:val="Footer"/>
    <w:rsid w:val="003472FF"/>
    <w:rPr>
      <w:rFonts w:ascii="Arial" w:eastAsia="Times New Roman" w:hAnsi="Arial" w:cs="Times New Roman"/>
      <w:b/>
      <w:i/>
      <w:noProof/>
      <w:sz w:val="18"/>
      <w:szCs w:val="20"/>
      <w:lang w:val="en-GB" w:eastAsia="ja-JP"/>
    </w:rPr>
  </w:style>
  <w:style w:type="paragraph" w:customStyle="1" w:styleId="Reference">
    <w:name w:val="Reference"/>
    <w:basedOn w:val="BodyText"/>
    <w:rsid w:val="003472FF"/>
    <w:pPr>
      <w:numPr>
        <w:numId w:val="1"/>
      </w:numPr>
    </w:pPr>
  </w:style>
  <w:style w:type="paragraph" w:styleId="BalloonText">
    <w:name w:val="Balloon Text"/>
    <w:basedOn w:val="Normal"/>
    <w:link w:val="BalloonTextChar"/>
    <w:rsid w:val="003472FF"/>
    <w:pPr>
      <w:spacing w:after="0"/>
    </w:pPr>
    <w:rPr>
      <w:rFonts w:ascii="Segoe UI" w:hAnsi="Segoe UI" w:cs="Segoe UI"/>
      <w:sz w:val="18"/>
      <w:szCs w:val="18"/>
    </w:rPr>
  </w:style>
  <w:style w:type="character" w:customStyle="1" w:styleId="BalloonTextChar">
    <w:name w:val="Balloon Text Char"/>
    <w:basedOn w:val="DefaultParagraphFont"/>
    <w:link w:val="BalloonText"/>
    <w:rsid w:val="003472FF"/>
    <w:rPr>
      <w:rFonts w:ascii="Segoe UI" w:eastAsia="Times New Roman" w:hAnsi="Segoe UI" w:cs="Segoe UI"/>
      <w:sz w:val="18"/>
      <w:szCs w:val="18"/>
      <w:lang w:eastAsia="ja-JP"/>
    </w:rPr>
  </w:style>
  <w:style w:type="character" w:styleId="PageNumber">
    <w:name w:val="page number"/>
    <w:basedOn w:val="DefaultParagraphFont"/>
    <w:rsid w:val="003472FF"/>
  </w:style>
  <w:style w:type="paragraph" w:styleId="BodyText">
    <w:name w:val="Body Text"/>
    <w:basedOn w:val="Normal"/>
    <w:link w:val="BodyTextChar"/>
    <w:rsid w:val="003472FF"/>
    <w:pPr>
      <w:spacing w:after="120"/>
      <w:jc w:val="both"/>
    </w:pPr>
    <w:rPr>
      <w:rFonts w:ascii="Arial" w:hAnsi="Arial"/>
      <w:lang w:eastAsia="zh-CN"/>
    </w:rPr>
  </w:style>
  <w:style w:type="character" w:customStyle="1" w:styleId="BodyTextChar">
    <w:name w:val="Body Text Char"/>
    <w:basedOn w:val="DefaultParagraphFont"/>
    <w:link w:val="BodyText"/>
    <w:rsid w:val="003472FF"/>
    <w:rPr>
      <w:rFonts w:ascii="Arial" w:eastAsia="Times New Roman" w:hAnsi="Arial" w:cs="Times New Roman"/>
      <w:sz w:val="20"/>
      <w:szCs w:val="20"/>
      <w:lang w:eastAsia="zh-CN"/>
    </w:rPr>
  </w:style>
  <w:style w:type="character" w:styleId="Hyperlink">
    <w:name w:val="Hyperlink"/>
    <w:uiPriority w:val="99"/>
    <w:rsid w:val="003472FF"/>
    <w:rPr>
      <w:color w:val="0000FF"/>
      <w:u w:val="single"/>
    </w:rPr>
  </w:style>
  <w:style w:type="character" w:styleId="FollowedHyperlink">
    <w:name w:val="FollowedHyperlink"/>
    <w:unhideWhenUsed/>
    <w:rsid w:val="003472FF"/>
    <w:rPr>
      <w:color w:val="800080"/>
      <w:u w:val="single"/>
    </w:rPr>
  </w:style>
  <w:style w:type="character" w:styleId="CommentReference">
    <w:name w:val="annotation reference"/>
    <w:qFormat/>
    <w:rsid w:val="003472FF"/>
    <w:rPr>
      <w:sz w:val="16"/>
      <w:szCs w:val="16"/>
    </w:rPr>
  </w:style>
  <w:style w:type="paragraph" w:styleId="CommentText">
    <w:name w:val="annotation text"/>
    <w:basedOn w:val="Normal"/>
    <w:link w:val="CommentTextChar"/>
    <w:qFormat/>
    <w:rsid w:val="003472FF"/>
  </w:style>
  <w:style w:type="character" w:customStyle="1" w:styleId="CommentTextChar">
    <w:name w:val="Comment Text Char"/>
    <w:basedOn w:val="DefaultParagraphFont"/>
    <w:link w:val="CommentText"/>
    <w:qFormat/>
    <w:rsid w:val="003472FF"/>
    <w:rPr>
      <w:rFonts w:ascii="Times New Roman" w:eastAsia="Times New Roman" w:hAnsi="Times New Roman" w:cs="Times New Roman"/>
      <w:sz w:val="20"/>
      <w:szCs w:val="20"/>
      <w:lang w:eastAsia="ja-JP"/>
    </w:rPr>
  </w:style>
  <w:style w:type="paragraph" w:styleId="CommentSubject">
    <w:name w:val="annotation subject"/>
    <w:basedOn w:val="CommentText"/>
    <w:next w:val="CommentText"/>
    <w:link w:val="CommentSubjectChar"/>
    <w:rsid w:val="003472FF"/>
    <w:rPr>
      <w:b/>
      <w:bCs/>
    </w:rPr>
  </w:style>
  <w:style w:type="character" w:customStyle="1" w:styleId="CommentSubjectChar">
    <w:name w:val="Comment Subject Char"/>
    <w:basedOn w:val="CommentTextChar"/>
    <w:link w:val="CommentSubject"/>
    <w:rsid w:val="003472FF"/>
    <w:rPr>
      <w:rFonts w:ascii="Times New Roman" w:eastAsia="Times New Roman" w:hAnsi="Times New Roman" w:cs="Times New Roman"/>
      <w:b/>
      <w:bCs/>
      <w:sz w:val="20"/>
      <w:szCs w:val="20"/>
      <w:lang w:eastAsia="ja-JP"/>
    </w:rPr>
  </w:style>
  <w:style w:type="paragraph" w:customStyle="1" w:styleId="B1">
    <w:name w:val="B1"/>
    <w:basedOn w:val="List"/>
    <w:link w:val="B1Char1"/>
    <w:rsid w:val="003472FF"/>
    <w:rPr>
      <w:rFonts w:ascii="Times New Roman" w:hAnsi="Times New Roman"/>
    </w:rPr>
  </w:style>
  <w:style w:type="paragraph" w:customStyle="1" w:styleId="B2">
    <w:name w:val="B2"/>
    <w:basedOn w:val="List2"/>
    <w:link w:val="B2Char"/>
    <w:rsid w:val="003472FF"/>
    <w:rPr>
      <w:rFonts w:ascii="Times New Roman" w:hAnsi="Times New Roman"/>
    </w:rPr>
  </w:style>
  <w:style w:type="paragraph" w:customStyle="1" w:styleId="B3">
    <w:name w:val="B3"/>
    <w:basedOn w:val="List3"/>
    <w:link w:val="B3Char2"/>
    <w:rsid w:val="003472FF"/>
    <w:rPr>
      <w:rFonts w:ascii="Times New Roman" w:hAnsi="Times New Roman"/>
    </w:rPr>
  </w:style>
  <w:style w:type="paragraph" w:customStyle="1" w:styleId="B4">
    <w:name w:val="B4"/>
    <w:basedOn w:val="List4"/>
    <w:link w:val="B4Char"/>
    <w:rsid w:val="003472FF"/>
    <w:rPr>
      <w:rFonts w:ascii="Times New Roman" w:hAnsi="Times New Roman"/>
    </w:rPr>
  </w:style>
  <w:style w:type="paragraph" w:customStyle="1" w:styleId="Proposal">
    <w:name w:val="Proposal"/>
    <w:basedOn w:val="BodyText"/>
    <w:link w:val="ProposalChar"/>
    <w:qFormat/>
    <w:rsid w:val="003472FF"/>
    <w:pPr>
      <w:numPr>
        <w:numId w:val="2"/>
      </w:numPr>
      <w:tabs>
        <w:tab w:val="left" w:pos="1701"/>
      </w:tabs>
    </w:pPr>
    <w:rPr>
      <w:b/>
      <w:bCs/>
    </w:rPr>
  </w:style>
  <w:style w:type="paragraph" w:customStyle="1" w:styleId="B5">
    <w:name w:val="B5"/>
    <w:basedOn w:val="List5"/>
    <w:link w:val="B5Char"/>
    <w:rsid w:val="003472FF"/>
    <w:rPr>
      <w:rFonts w:ascii="Times New Roman" w:hAnsi="Times New Roman"/>
    </w:rPr>
  </w:style>
  <w:style w:type="paragraph" w:customStyle="1" w:styleId="EX">
    <w:name w:val="EX"/>
    <w:basedOn w:val="Normal"/>
    <w:rsid w:val="003472FF"/>
    <w:pPr>
      <w:keepLines/>
      <w:ind w:left="1702" w:hanging="1418"/>
    </w:pPr>
  </w:style>
  <w:style w:type="paragraph" w:customStyle="1" w:styleId="EW">
    <w:name w:val="EW"/>
    <w:basedOn w:val="EX"/>
    <w:rsid w:val="003472FF"/>
    <w:pPr>
      <w:spacing w:after="0"/>
    </w:pPr>
  </w:style>
  <w:style w:type="paragraph" w:customStyle="1" w:styleId="TAL">
    <w:name w:val="TAL"/>
    <w:basedOn w:val="Normal"/>
    <w:link w:val="TALCar"/>
    <w:rsid w:val="003472FF"/>
    <w:pPr>
      <w:keepNext/>
      <w:keepLines/>
      <w:spacing w:after="0"/>
    </w:pPr>
    <w:rPr>
      <w:rFonts w:ascii="Arial" w:hAnsi="Arial"/>
      <w:sz w:val="18"/>
      <w:lang w:val="x-none" w:eastAsia="x-none"/>
    </w:rPr>
  </w:style>
  <w:style w:type="paragraph" w:customStyle="1" w:styleId="TAC">
    <w:name w:val="TAC"/>
    <w:basedOn w:val="TAL"/>
    <w:link w:val="TACChar"/>
    <w:qFormat/>
    <w:rsid w:val="003472FF"/>
    <w:pPr>
      <w:jc w:val="center"/>
    </w:pPr>
  </w:style>
  <w:style w:type="paragraph" w:customStyle="1" w:styleId="TAH">
    <w:name w:val="TAH"/>
    <w:basedOn w:val="TAC"/>
    <w:link w:val="TAHCar"/>
    <w:qFormat/>
    <w:rsid w:val="003472FF"/>
    <w:rPr>
      <w:b/>
    </w:rPr>
  </w:style>
  <w:style w:type="paragraph" w:customStyle="1" w:styleId="TAN">
    <w:name w:val="TAN"/>
    <w:basedOn w:val="TAL"/>
    <w:rsid w:val="003472FF"/>
    <w:pPr>
      <w:ind w:left="851" w:hanging="851"/>
    </w:pPr>
  </w:style>
  <w:style w:type="paragraph" w:customStyle="1" w:styleId="TAR">
    <w:name w:val="TAR"/>
    <w:basedOn w:val="TAL"/>
    <w:rsid w:val="003472FF"/>
    <w:pPr>
      <w:jc w:val="right"/>
    </w:pPr>
  </w:style>
  <w:style w:type="paragraph" w:customStyle="1" w:styleId="TH">
    <w:name w:val="TH"/>
    <w:basedOn w:val="Normal"/>
    <w:link w:val="THChar"/>
    <w:qFormat/>
    <w:rsid w:val="003472FF"/>
    <w:pPr>
      <w:keepNext/>
      <w:keepLines/>
      <w:spacing w:before="60"/>
      <w:jc w:val="center"/>
    </w:pPr>
    <w:rPr>
      <w:rFonts w:ascii="Arial" w:hAnsi="Arial"/>
      <w:b/>
      <w:lang w:val="x-none" w:eastAsia="x-none"/>
    </w:rPr>
  </w:style>
  <w:style w:type="paragraph" w:customStyle="1" w:styleId="TF">
    <w:name w:val="TF"/>
    <w:basedOn w:val="TH"/>
    <w:link w:val="TFChar"/>
    <w:rsid w:val="003472FF"/>
    <w:pPr>
      <w:keepNext w:val="0"/>
      <w:spacing w:before="0" w:after="240"/>
    </w:pPr>
  </w:style>
  <w:style w:type="paragraph" w:customStyle="1" w:styleId="TT">
    <w:name w:val="TT"/>
    <w:basedOn w:val="Heading1"/>
    <w:next w:val="Normal"/>
    <w:rsid w:val="003472FF"/>
    <w:pPr>
      <w:outlineLvl w:val="9"/>
    </w:pPr>
  </w:style>
  <w:style w:type="paragraph" w:customStyle="1" w:styleId="ZA">
    <w:name w:val="ZA"/>
    <w:rsid w:val="003472F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3472F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D">
    <w:name w:val="ZD"/>
    <w:rsid w:val="003472FF"/>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ja-JP"/>
    </w:rPr>
  </w:style>
  <w:style w:type="paragraph" w:customStyle="1" w:styleId="ZG">
    <w:name w:val="ZG"/>
    <w:rsid w:val="003472FF"/>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character" w:customStyle="1" w:styleId="ZGSM">
    <w:name w:val="ZGSM"/>
    <w:rsid w:val="003472FF"/>
  </w:style>
  <w:style w:type="paragraph" w:customStyle="1" w:styleId="ZH">
    <w:name w:val="ZH"/>
    <w:rsid w:val="003472FF"/>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ja-JP"/>
    </w:rPr>
  </w:style>
  <w:style w:type="paragraph" w:customStyle="1" w:styleId="ZT">
    <w:name w:val="ZT"/>
    <w:rsid w:val="003472F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ZTD">
    <w:name w:val="ZTD"/>
    <w:basedOn w:val="ZB"/>
    <w:rsid w:val="003472FF"/>
    <w:pPr>
      <w:framePr w:hRule="auto" w:wrap="notBeside" w:y="852"/>
    </w:pPr>
    <w:rPr>
      <w:i w:val="0"/>
      <w:sz w:val="40"/>
    </w:rPr>
  </w:style>
  <w:style w:type="paragraph" w:customStyle="1" w:styleId="ZU">
    <w:name w:val="ZU"/>
    <w:rsid w:val="003472FF"/>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ja-JP"/>
    </w:rPr>
  </w:style>
  <w:style w:type="paragraph" w:customStyle="1" w:styleId="ZV">
    <w:name w:val="ZV"/>
    <w:basedOn w:val="ZU"/>
    <w:rsid w:val="003472FF"/>
    <w:pPr>
      <w:framePr w:wrap="notBeside" w:y="16161"/>
    </w:pPr>
  </w:style>
  <w:style w:type="paragraph" w:customStyle="1" w:styleId="FP">
    <w:name w:val="FP"/>
    <w:basedOn w:val="Normal"/>
    <w:rsid w:val="003472FF"/>
    <w:pPr>
      <w:spacing w:after="0"/>
    </w:pPr>
  </w:style>
  <w:style w:type="paragraph" w:customStyle="1" w:styleId="Observation">
    <w:name w:val="Observation"/>
    <w:basedOn w:val="Proposal"/>
    <w:qFormat/>
    <w:rsid w:val="00C969C9"/>
    <w:pPr>
      <w:numPr>
        <w:numId w:val="16"/>
      </w:numPr>
      <w:ind w:left="1699" w:hanging="1699"/>
    </w:pPr>
    <w:rPr>
      <w:lang w:eastAsia="ja-JP"/>
    </w:rPr>
  </w:style>
  <w:style w:type="paragraph" w:styleId="TableofFigures">
    <w:name w:val="table of figures"/>
    <w:basedOn w:val="BodyText"/>
    <w:next w:val="Normal"/>
    <w:uiPriority w:val="99"/>
    <w:rsid w:val="003472FF"/>
    <w:pPr>
      <w:ind w:left="1701" w:hanging="1701"/>
      <w:jc w:val="left"/>
    </w:pPr>
    <w:rPr>
      <w:b/>
    </w:rPr>
  </w:style>
  <w:style w:type="character" w:customStyle="1" w:styleId="B1Char1">
    <w:name w:val="B1 Char1"/>
    <w:link w:val="B1"/>
    <w:qFormat/>
    <w:rsid w:val="003472FF"/>
    <w:rPr>
      <w:rFonts w:ascii="Times New Roman" w:eastAsia="Times New Roman" w:hAnsi="Times New Roman" w:cs="Times New Roman"/>
      <w:sz w:val="20"/>
      <w:szCs w:val="20"/>
      <w:lang w:eastAsia="zh-CN"/>
    </w:rPr>
  </w:style>
  <w:style w:type="character" w:customStyle="1" w:styleId="B2Char">
    <w:name w:val="B2 Char"/>
    <w:link w:val="B2"/>
    <w:qFormat/>
    <w:rsid w:val="003472FF"/>
    <w:rPr>
      <w:rFonts w:ascii="Times New Roman" w:eastAsia="Times New Roman" w:hAnsi="Times New Roman" w:cs="Times New Roman"/>
      <w:sz w:val="20"/>
      <w:szCs w:val="20"/>
      <w:lang w:eastAsia="ja-JP"/>
    </w:rPr>
  </w:style>
  <w:style w:type="character" w:customStyle="1" w:styleId="B3Char2">
    <w:name w:val="B3 Char2"/>
    <w:link w:val="B3"/>
    <w:qFormat/>
    <w:rsid w:val="003472FF"/>
    <w:rPr>
      <w:rFonts w:ascii="Times New Roman" w:eastAsia="Times New Roman" w:hAnsi="Times New Roman" w:cs="Times New Roman"/>
      <w:sz w:val="20"/>
      <w:szCs w:val="20"/>
      <w:lang w:eastAsia="ja-JP"/>
    </w:rPr>
  </w:style>
  <w:style w:type="character" w:customStyle="1" w:styleId="B4Char">
    <w:name w:val="B4 Char"/>
    <w:link w:val="B4"/>
    <w:rsid w:val="003472FF"/>
    <w:rPr>
      <w:rFonts w:ascii="Times New Roman" w:eastAsia="Times New Roman" w:hAnsi="Times New Roman" w:cs="Times New Roman"/>
      <w:sz w:val="20"/>
      <w:szCs w:val="20"/>
      <w:lang w:eastAsia="ja-JP"/>
    </w:rPr>
  </w:style>
  <w:style w:type="character" w:customStyle="1" w:styleId="B5Char">
    <w:name w:val="B5 Char"/>
    <w:link w:val="B5"/>
    <w:rsid w:val="003472FF"/>
    <w:rPr>
      <w:rFonts w:ascii="Times New Roman" w:eastAsia="Times New Roman" w:hAnsi="Times New Roman" w:cs="Times New Roman"/>
      <w:sz w:val="20"/>
      <w:szCs w:val="20"/>
      <w:lang w:eastAsia="ja-JP"/>
    </w:rPr>
  </w:style>
  <w:style w:type="paragraph" w:customStyle="1" w:styleId="B6">
    <w:name w:val="B6"/>
    <w:basedOn w:val="B5"/>
    <w:link w:val="B6Char"/>
    <w:rsid w:val="003472FF"/>
    <w:pPr>
      <w:ind w:left="1985"/>
    </w:pPr>
  </w:style>
  <w:style w:type="character" w:customStyle="1" w:styleId="B6Char">
    <w:name w:val="B6 Char"/>
    <w:link w:val="B6"/>
    <w:rsid w:val="003472FF"/>
    <w:rPr>
      <w:rFonts w:ascii="Times New Roman" w:eastAsia="Times New Roman" w:hAnsi="Times New Roman" w:cs="Times New Roman"/>
      <w:sz w:val="20"/>
      <w:szCs w:val="20"/>
      <w:lang w:eastAsia="ja-JP"/>
    </w:rPr>
  </w:style>
  <w:style w:type="paragraph" w:customStyle="1" w:styleId="B7">
    <w:name w:val="B7"/>
    <w:basedOn w:val="B6"/>
    <w:link w:val="B7Char"/>
    <w:rsid w:val="003472FF"/>
    <w:pPr>
      <w:ind w:left="2269"/>
    </w:pPr>
  </w:style>
  <w:style w:type="character" w:customStyle="1" w:styleId="B7Char">
    <w:name w:val="B7 Char"/>
    <w:basedOn w:val="B6Char"/>
    <w:link w:val="B7"/>
    <w:rsid w:val="003472FF"/>
    <w:rPr>
      <w:rFonts w:ascii="Times New Roman" w:eastAsia="Times New Roman" w:hAnsi="Times New Roman" w:cs="Times New Roman"/>
      <w:sz w:val="20"/>
      <w:szCs w:val="20"/>
      <w:lang w:eastAsia="ja-JP"/>
    </w:rPr>
  </w:style>
  <w:style w:type="paragraph" w:customStyle="1" w:styleId="B8">
    <w:name w:val="B8"/>
    <w:basedOn w:val="B7"/>
    <w:qFormat/>
    <w:rsid w:val="003472FF"/>
    <w:pPr>
      <w:ind w:left="2552"/>
    </w:pPr>
  </w:style>
  <w:style w:type="paragraph" w:customStyle="1" w:styleId="CRCoverPage">
    <w:name w:val="CR Cover Page"/>
    <w:link w:val="CRCoverPageZchn"/>
    <w:rsid w:val="003472FF"/>
    <w:pPr>
      <w:spacing w:after="120" w:line="240" w:lineRule="auto"/>
    </w:pPr>
    <w:rPr>
      <w:rFonts w:ascii="Arial" w:eastAsia="Times New Roman" w:hAnsi="Arial" w:cs="Times New Roman"/>
      <w:sz w:val="20"/>
      <w:szCs w:val="20"/>
      <w:lang w:val="en-GB" w:eastAsia="ko-KR"/>
    </w:rPr>
  </w:style>
  <w:style w:type="character" w:customStyle="1" w:styleId="CRCoverPageZchn">
    <w:name w:val="CR Cover Page Zchn"/>
    <w:link w:val="CRCoverPage"/>
    <w:rsid w:val="003472FF"/>
    <w:rPr>
      <w:rFonts w:ascii="Arial" w:eastAsia="Times New Roman" w:hAnsi="Arial" w:cs="Times New Roman"/>
      <w:sz w:val="20"/>
      <w:szCs w:val="20"/>
      <w:lang w:val="en-GB" w:eastAsia="ko-KR"/>
    </w:rPr>
  </w:style>
  <w:style w:type="paragraph" w:customStyle="1" w:styleId="Doc-text2">
    <w:name w:val="Doc-text2"/>
    <w:basedOn w:val="Normal"/>
    <w:link w:val="Doc-text2Char"/>
    <w:qFormat/>
    <w:rsid w:val="003472FF"/>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3472FF"/>
    <w:rPr>
      <w:rFonts w:ascii="Arial" w:eastAsia="MS Mincho" w:hAnsi="Arial" w:cs="Times New Roman"/>
      <w:sz w:val="20"/>
      <w:szCs w:val="24"/>
      <w:lang w:val="x-none" w:eastAsia="x-none"/>
    </w:rPr>
  </w:style>
  <w:style w:type="paragraph" w:customStyle="1" w:styleId="NO">
    <w:name w:val="NO"/>
    <w:basedOn w:val="Normal"/>
    <w:link w:val="NOChar"/>
    <w:rsid w:val="003472FF"/>
    <w:pPr>
      <w:keepLines/>
      <w:ind w:left="1135" w:hanging="851"/>
    </w:pPr>
  </w:style>
  <w:style w:type="character" w:customStyle="1" w:styleId="NOChar">
    <w:name w:val="NO Char"/>
    <w:link w:val="NO"/>
    <w:qFormat/>
    <w:rsid w:val="003472FF"/>
    <w:rPr>
      <w:rFonts w:ascii="Times New Roman" w:eastAsia="Times New Roman" w:hAnsi="Times New Roman" w:cs="Times New Roman"/>
      <w:sz w:val="20"/>
      <w:szCs w:val="20"/>
      <w:lang w:eastAsia="ja-JP"/>
    </w:rPr>
  </w:style>
  <w:style w:type="character" w:customStyle="1" w:styleId="EditorsNoteChar">
    <w:name w:val="Editor's Note Char"/>
    <w:link w:val="EditorsNote"/>
    <w:rsid w:val="003472FF"/>
    <w:rPr>
      <w:rFonts w:ascii="Times New Roman" w:eastAsia="Times New Roman" w:hAnsi="Times New Roman" w:cs="Times New Roman"/>
      <w:color w:val="FF0000"/>
      <w:sz w:val="20"/>
      <w:szCs w:val="20"/>
      <w:lang w:val="x-none" w:eastAsia="x-none"/>
    </w:rPr>
  </w:style>
  <w:style w:type="paragraph" w:customStyle="1" w:styleId="EmailDiscussion">
    <w:name w:val="EmailDiscussion"/>
    <w:basedOn w:val="Normal"/>
    <w:next w:val="Normal"/>
    <w:rsid w:val="003472FF"/>
    <w:pPr>
      <w:numPr>
        <w:numId w:val="4"/>
      </w:numPr>
      <w:spacing w:before="40" w:after="0"/>
    </w:pPr>
    <w:rPr>
      <w:rFonts w:ascii="Arial" w:eastAsia="MS Mincho" w:hAnsi="Arial"/>
      <w:b/>
      <w:szCs w:val="24"/>
      <w:lang w:eastAsia="en-GB"/>
    </w:rPr>
  </w:style>
  <w:style w:type="character" w:styleId="Emphasis">
    <w:name w:val="Emphasis"/>
    <w:qFormat/>
    <w:rsid w:val="003472FF"/>
    <w:rPr>
      <w:i/>
      <w:iCs/>
    </w:rPr>
  </w:style>
  <w:style w:type="paragraph" w:customStyle="1" w:styleId="FigureTitle">
    <w:name w:val="Figure_Title"/>
    <w:basedOn w:val="Normal"/>
    <w:next w:val="Normal"/>
    <w:rsid w:val="003472FF"/>
    <w:pPr>
      <w:keepLines/>
      <w:tabs>
        <w:tab w:val="left" w:pos="794"/>
        <w:tab w:val="left" w:pos="1191"/>
        <w:tab w:val="left" w:pos="1588"/>
        <w:tab w:val="left" w:pos="1985"/>
      </w:tabs>
      <w:spacing w:before="120" w:after="480"/>
      <w:jc w:val="center"/>
    </w:pPr>
    <w:rPr>
      <w:b/>
      <w:sz w:val="24"/>
      <w:lang w:eastAsia="en-GB"/>
    </w:rPr>
  </w:style>
  <w:style w:type="paragraph" w:customStyle="1" w:styleId="Guidance">
    <w:name w:val="Guidance"/>
    <w:basedOn w:val="Normal"/>
    <w:rsid w:val="003472FF"/>
    <w:rPr>
      <w:i/>
      <w:color w:val="0000FF"/>
    </w:rPr>
  </w:style>
  <w:style w:type="paragraph" w:customStyle="1" w:styleId="H6">
    <w:name w:val="H6"/>
    <w:basedOn w:val="Heading5"/>
    <w:next w:val="Normal"/>
    <w:rsid w:val="003472FF"/>
    <w:pPr>
      <w:numPr>
        <w:numId w:val="0"/>
      </w:numPr>
      <w:ind w:left="1985" w:hanging="1985"/>
      <w:outlineLvl w:val="9"/>
    </w:pPr>
    <w:rPr>
      <w:sz w:val="20"/>
    </w:rPr>
  </w:style>
  <w:style w:type="character" w:styleId="HTMLCode">
    <w:name w:val="HTML Code"/>
    <w:uiPriority w:val="99"/>
    <w:unhideWhenUsed/>
    <w:rsid w:val="003472FF"/>
    <w:rPr>
      <w:rFonts w:ascii="Courier New" w:eastAsia="Times New Roman" w:hAnsi="Courier New" w:cs="Courier New"/>
      <w:sz w:val="20"/>
      <w:szCs w:val="20"/>
    </w:rPr>
  </w:style>
  <w:style w:type="paragraph" w:styleId="IndexHeading">
    <w:name w:val="index heading"/>
    <w:basedOn w:val="Normal"/>
    <w:next w:val="Normal"/>
    <w:rsid w:val="003472FF"/>
    <w:pPr>
      <w:pBdr>
        <w:top w:val="single" w:sz="12" w:space="0" w:color="auto"/>
      </w:pBdr>
      <w:spacing w:before="360" w:after="240"/>
    </w:pPr>
    <w:rPr>
      <w:b/>
      <w:i/>
      <w:sz w:val="26"/>
      <w:lang w:eastAsia="en-GB"/>
    </w:rPr>
  </w:style>
  <w:style w:type="paragraph" w:customStyle="1" w:styleId="LD">
    <w:name w:val="LD"/>
    <w:rsid w:val="003472FF"/>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ja-JP"/>
    </w:rPr>
  </w:style>
  <w:style w:type="paragraph" w:styleId="ListParagraph">
    <w:name w:val="List Paragraph"/>
    <w:aliases w:val="- Bullets,?? ??,?????,????,Lista1,列出段落,목록 단락,リスト段落,列出段落1,中等深浅网格 1 - 着色 21,列表段落"/>
    <w:basedOn w:val="Normal"/>
    <w:link w:val="ListParagraphChar"/>
    <w:uiPriority w:val="34"/>
    <w:qFormat/>
    <w:rsid w:val="003472FF"/>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
    <w:link w:val="ListParagraph"/>
    <w:uiPriority w:val="34"/>
    <w:qFormat/>
    <w:locked/>
    <w:rsid w:val="003472FF"/>
    <w:rPr>
      <w:rFonts w:ascii="Calibri" w:eastAsia="Calibri" w:hAnsi="Calibri" w:cs="Times New Roman"/>
      <w:lang w:val="x-none"/>
    </w:rPr>
  </w:style>
  <w:style w:type="paragraph" w:customStyle="1" w:styleId="NF">
    <w:name w:val="NF"/>
    <w:basedOn w:val="NO"/>
    <w:rsid w:val="003472FF"/>
    <w:pPr>
      <w:keepNext/>
      <w:spacing w:after="0"/>
    </w:pPr>
    <w:rPr>
      <w:rFonts w:ascii="Arial" w:hAnsi="Arial"/>
      <w:sz w:val="18"/>
    </w:rPr>
  </w:style>
  <w:style w:type="paragraph" w:customStyle="1" w:styleId="NW">
    <w:name w:val="NW"/>
    <w:basedOn w:val="NO"/>
    <w:rsid w:val="003472FF"/>
    <w:pPr>
      <w:spacing w:after="0"/>
    </w:pPr>
  </w:style>
  <w:style w:type="paragraph" w:customStyle="1" w:styleId="PL">
    <w:name w:val="PL"/>
    <w:link w:val="PLChar"/>
    <w:qFormat/>
    <w:rsid w:val="003472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3472FF"/>
    <w:rPr>
      <w:rFonts w:ascii="Courier New" w:eastAsia="Batang" w:hAnsi="Courier New" w:cs="Times New Roman"/>
      <w:noProof/>
      <w:sz w:val="16"/>
      <w:szCs w:val="20"/>
      <w:shd w:val="clear" w:color="auto" w:fill="E6E6E6"/>
      <w:lang w:val="en-GB" w:eastAsia="sv-SE"/>
    </w:rPr>
  </w:style>
  <w:style w:type="paragraph" w:styleId="PlainText">
    <w:name w:val="Plain Text"/>
    <w:basedOn w:val="Normal"/>
    <w:link w:val="PlainTextChar"/>
    <w:rsid w:val="003472FF"/>
    <w:rPr>
      <w:rFonts w:ascii="Courier New" w:hAnsi="Courier New"/>
      <w:lang w:val="nb-NO"/>
    </w:rPr>
  </w:style>
  <w:style w:type="character" w:customStyle="1" w:styleId="PlainTextChar">
    <w:name w:val="Plain Text Char"/>
    <w:basedOn w:val="DefaultParagraphFont"/>
    <w:link w:val="PlainText"/>
    <w:rsid w:val="003472FF"/>
    <w:rPr>
      <w:rFonts w:ascii="Courier New" w:eastAsia="Times New Roman" w:hAnsi="Courier New" w:cs="Times New Roman"/>
      <w:sz w:val="20"/>
      <w:szCs w:val="20"/>
      <w:lang w:val="nb-NO" w:eastAsia="ja-JP"/>
    </w:rPr>
  </w:style>
  <w:style w:type="character" w:styleId="Strong">
    <w:name w:val="Strong"/>
    <w:uiPriority w:val="22"/>
    <w:qFormat/>
    <w:rsid w:val="003472FF"/>
    <w:rPr>
      <w:b/>
      <w:bCs/>
    </w:rPr>
  </w:style>
  <w:style w:type="table" w:styleId="TableGrid">
    <w:name w:val="Table Grid"/>
    <w:basedOn w:val="TableNormal"/>
    <w:uiPriority w:val="39"/>
    <w:rsid w:val="003472FF"/>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3472FF"/>
    <w:rPr>
      <w:rFonts w:ascii="Arial" w:eastAsia="Times New Roman" w:hAnsi="Arial" w:cs="Times New Roman"/>
      <w:sz w:val="18"/>
      <w:szCs w:val="20"/>
      <w:lang w:val="x-none" w:eastAsia="x-none"/>
    </w:rPr>
  </w:style>
  <w:style w:type="character" w:customStyle="1" w:styleId="TAHCar">
    <w:name w:val="TAH Car"/>
    <w:link w:val="TAH"/>
    <w:qFormat/>
    <w:locked/>
    <w:rsid w:val="003472FF"/>
    <w:rPr>
      <w:rFonts w:ascii="Arial" w:eastAsia="Times New Roman" w:hAnsi="Arial" w:cs="Times New Roman"/>
      <w:b/>
      <w:sz w:val="18"/>
      <w:szCs w:val="20"/>
      <w:lang w:val="x-none" w:eastAsia="x-none"/>
    </w:rPr>
  </w:style>
  <w:style w:type="character" w:customStyle="1" w:styleId="THChar">
    <w:name w:val="TH Char"/>
    <w:link w:val="TH"/>
    <w:qFormat/>
    <w:rsid w:val="003472FF"/>
    <w:rPr>
      <w:rFonts w:ascii="Arial" w:eastAsia="Times New Roman" w:hAnsi="Arial" w:cs="Times New Roman"/>
      <w:b/>
      <w:sz w:val="20"/>
      <w:szCs w:val="20"/>
      <w:lang w:val="x-none" w:eastAsia="x-none"/>
    </w:rPr>
  </w:style>
  <w:style w:type="paragraph" w:customStyle="1" w:styleId="TAJ">
    <w:name w:val="TAJ"/>
    <w:basedOn w:val="TH"/>
    <w:rsid w:val="003472FF"/>
  </w:style>
  <w:style w:type="paragraph" w:customStyle="1" w:styleId="TALCharChar">
    <w:name w:val="TAL Char Char"/>
    <w:basedOn w:val="Normal"/>
    <w:link w:val="TALCharCharChar"/>
    <w:rsid w:val="003472FF"/>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3472FF"/>
    <w:rPr>
      <w:rFonts w:ascii="Arial" w:eastAsia="Malgun Gothic" w:hAnsi="Arial" w:cs="Times New Roman"/>
      <w:sz w:val="18"/>
      <w:szCs w:val="20"/>
      <w:lang w:val="x-none" w:eastAsia="x-none"/>
    </w:rPr>
  </w:style>
  <w:style w:type="character" w:customStyle="1" w:styleId="TFChar">
    <w:name w:val="TF Char"/>
    <w:link w:val="TF"/>
    <w:rsid w:val="003472FF"/>
    <w:rPr>
      <w:rFonts w:ascii="Arial" w:eastAsia="Times New Roman" w:hAnsi="Arial" w:cs="Times New Roman"/>
      <w:b/>
      <w:sz w:val="20"/>
      <w:szCs w:val="20"/>
      <w:lang w:val="x-none" w:eastAsia="x-none"/>
    </w:rPr>
  </w:style>
  <w:style w:type="paragraph" w:styleId="ListContinue">
    <w:name w:val="List Continue"/>
    <w:basedOn w:val="Normal"/>
    <w:rsid w:val="003472FF"/>
    <w:pPr>
      <w:spacing w:after="120"/>
      <w:ind w:left="283"/>
      <w:contextualSpacing/>
    </w:pPr>
    <w:rPr>
      <w:rFonts w:ascii="Arial" w:hAnsi="Arial"/>
    </w:rPr>
  </w:style>
  <w:style w:type="paragraph" w:styleId="ListContinue2">
    <w:name w:val="List Continue 2"/>
    <w:basedOn w:val="Normal"/>
    <w:rsid w:val="003472FF"/>
    <w:pPr>
      <w:spacing w:after="120"/>
      <w:ind w:left="566"/>
      <w:contextualSpacing/>
    </w:pPr>
    <w:rPr>
      <w:rFonts w:ascii="Arial" w:hAnsi="Arial"/>
    </w:rPr>
  </w:style>
  <w:style w:type="paragraph" w:styleId="ListNumber3">
    <w:name w:val="List Number 3"/>
    <w:basedOn w:val="ListNumber2"/>
    <w:rsid w:val="003472FF"/>
    <w:pPr>
      <w:numPr>
        <w:numId w:val="3"/>
      </w:numPr>
      <w:contextualSpacing/>
    </w:pPr>
  </w:style>
  <w:style w:type="table" w:styleId="GridTable5Dark-Accent1">
    <w:name w:val="Grid Table 5 Dark Accent 1"/>
    <w:basedOn w:val="TableNormal"/>
    <w:uiPriority w:val="50"/>
    <w:rsid w:val="003472FF"/>
    <w:pPr>
      <w:spacing w:after="0" w:line="240" w:lineRule="auto"/>
    </w:pPr>
    <w:rPr>
      <w:rFonts w:ascii="CG Times (WN)" w:eastAsia="Times New Roman" w:hAnsi="CG Times (WN)" w:cs="Times New Roman"/>
      <w:sz w:val="20"/>
      <w:szCs w:val="20"/>
      <w:lang w:val="en-GB" w:eastAsia="en-GB"/>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ProposalChar">
    <w:name w:val="Proposal Char"/>
    <w:link w:val="Proposal"/>
    <w:qFormat/>
    <w:rsid w:val="003472FF"/>
    <w:rPr>
      <w:rFonts w:ascii="Arial" w:eastAsia="Times New Roman" w:hAnsi="Arial" w:cs="Times New Roman"/>
      <w:b/>
      <w:bCs/>
      <w:sz w:val="20"/>
      <w:szCs w:val="20"/>
      <w:lang w:eastAsia="zh-CN"/>
    </w:rPr>
  </w:style>
  <w:style w:type="paragraph" w:styleId="Revision">
    <w:name w:val="Revision"/>
    <w:hidden/>
    <w:uiPriority w:val="99"/>
    <w:semiHidden/>
    <w:rsid w:val="003472FF"/>
    <w:pPr>
      <w:spacing w:after="0" w:line="240" w:lineRule="auto"/>
    </w:pPr>
    <w:rPr>
      <w:rFonts w:ascii="Times New Roman" w:eastAsia="Times New Roman" w:hAnsi="Times New Roman" w:cs="Times New Roman"/>
      <w:sz w:val="20"/>
      <w:szCs w:val="20"/>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3472FF"/>
    <w:rPr>
      <w:rFonts w:ascii="Times New Roman" w:eastAsia="Times New Roman" w:hAnsi="Times New Roman" w:cs="Times New Roman"/>
      <w:b/>
      <w:sz w:val="20"/>
      <w:szCs w:val="20"/>
      <w:lang w:eastAsia="en-GB"/>
    </w:rPr>
  </w:style>
  <w:style w:type="character" w:styleId="PlaceholderText">
    <w:name w:val="Placeholder Text"/>
    <w:basedOn w:val="DefaultParagraphFont"/>
    <w:uiPriority w:val="99"/>
    <w:semiHidden/>
    <w:rsid w:val="003472FF"/>
    <w:rPr>
      <w:color w:val="808080"/>
    </w:rPr>
  </w:style>
  <w:style w:type="paragraph" w:customStyle="1" w:styleId="ListBulletwide">
    <w:name w:val="List Bullet (wide)"/>
    <w:rsid w:val="003472FF"/>
    <w:pPr>
      <w:numPr>
        <w:numId w:val="13"/>
      </w:numPr>
      <w:spacing w:after="0" w:line="240" w:lineRule="auto"/>
    </w:pPr>
    <w:rPr>
      <w:rFonts w:ascii="Arial" w:eastAsia="Times New Roman" w:hAnsi="Arial" w:cs="Times New Roman"/>
      <w:sz w:val="20"/>
      <w:szCs w:val="20"/>
    </w:rPr>
  </w:style>
  <w:style w:type="paragraph" w:styleId="NormalWeb">
    <w:name w:val="Normal (Web)"/>
    <w:basedOn w:val="Normal"/>
    <w:uiPriority w:val="99"/>
    <w:semiHidden/>
    <w:unhideWhenUsed/>
    <w:rsid w:val="00E95458"/>
    <w:pPr>
      <w:overflowPunct/>
      <w:autoSpaceDE/>
      <w:autoSpaceDN/>
      <w:adjustRightInd/>
      <w:spacing w:before="100" w:beforeAutospacing="1" w:after="100" w:afterAutospacing="1"/>
      <w:textAlignment w:val="auto"/>
    </w:pPr>
    <w:rPr>
      <w:rFonts w:eastAsiaTheme="minorEastAsia"/>
      <w:sz w:val="24"/>
      <w:szCs w:val="24"/>
      <w:lang w:eastAsia="en-US"/>
    </w:rPr>
  </w:style>
  <w:style w:type="character" w:customStyle="1" w:styleId="TACChar">
    <w:name w:val="TAC Char"/>
    <w:link w:val="TAC"/>
    <w:qFormat/>
    <w:locked/>
    <w:rsid w:val="003B39D8"/>
    <w:rPr>
      <w:rFonts w:ascii="Arial" w:eastAsia="Times New Roman" w:hAnsi="Arial" w:cs="Times New Roman"/>
      <w:sz w:val="18"/>
      <w:szCs w:val="20"/>
      <w:lang w:val="x-none" w:eastAsia="x-none"/>
    </w:rPr>
  </w:style>
  <w:style w:type="character" w:styleId="UnresolvedMention">
    <w:name w:val="Unresolved Mention"/>
    <w:basedOn w:val="DefaultParagraphFont"/>
    <w:uiPriority w:val="99"/>
    <w:semiHidden/>
    <w:unhideWhenUsed/>
    <w:rsid w:val="00AC75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640144">
      <w:bodyDiv w:val="1"/>
      <w:marLeft w:val="0"/>
      <w:marRight w:val="0"/>
      <w:marTop w:val="0"/>
      <w:marBottom w:val="0"/>
      <w:divBdr>
        <w:top w:val="none" w:sz="0" w:space="0" w:color="auto"/>
        <w:left w:val="none" w:sz="0" w:space="0" w:color="auto"/>
        <w:bottom w:val="none" w:sz="0" w:space="0" w:color="auto"/>
        <w:right w:val="none" w:sz="0" w:space="0" w:color="auto"/>
      </w:divBdr>
    </w:div>
    <w:div w:id="285625985">
      <w:bodyDiv w:val="1"/>
      <w:marLeft w:val="0"/>
      <w:marRight w:val="0"/>
      <w:marTop w:val="0"/>
      <w:marBottom w:val="0"/>
      <w:divBdr>
        <w:top w:val="none" w:sz="0" w:space="0" w:color="auto"/>
        <w:left w:val="none" w:sz="0" w:space="0" w:color="auto"/>
        <w:bottom w:val="none" w:sz="0" w:space="0" w:color="auto"/>
        <w:right w:val="none" w:sz="0" w:space="0" w:color="auto"/>
      </w:divBdr>
    </w:div>
    <w:div w:id="1112212150">
      <w:bodyDiv w:val="1"/>
      <w:marLeft w:val="0"/>
      <w:marRight w:val="0"/>
      <w:marTop w:val="0"/>
      <w:marBottom w:val="0"/>
      <w:divBdr>
        <w:top w:val="none" w:sz="0" w:space="0" w:color="auto"/>
        <w:left w:val="none" w:sz="0" w:space="0" w:color="auto"/>
        <w:bottom w:val="none" w:sz="0" w:space="0" w:color="auto"/>
        <w:right w:val="none" w:sz="0" w:space="0" w:color="auto"/>
      </w:divBdr>
      <w:divsChild>
        <w:div w:id="2021810868">
          <w:marLeft w:val="547"/>
          <w:marRight w:val="0"/>
          <w:marTop w:val="60"/>
          <w:marBottom w:val="0"/>
          <w:divBdr>
            <w:top w:val="none" w:sz="0" w:space="0" w:color="auto"/>
            <w:left w:val="none" w:sz="0" w:space="0" w:color="auto"/>
            <w:bottom w:val="none" w:sz="0" w:space="0" w:color="auto"/>
            <w:right w:val="none" w:sz="0" w:space="0" w:color="auto"/>
          </w:divBdr>
        </w:div>
      </w:divsChild>
    </w:div>
    <w:div w:id="1802261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5.wmf"/><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BCD955-12FD-4FD6-AD59-22E08ED56F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79D9354-D7B9-4D71-89E7-D16A3C5F0C31}">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5BE62E38-147B-4CF3-BE47-33DFEF1F99AA}">
  <ds:schemaRefs>
    <ds:schemaRef ds:uri="http://schemas.microsoft.com/sharepoint/v3/contenttype/forms"/>
  </ds:schemaRefs>
</ds:datastoreItem>
</file>

<file path=customXml/itemProps4.xml><?xml version="1.0" encoding="utf-8"?>
<ds:datastoreItem xmlns:ds="http://schemas.openxmlformats.org/officeDocument/2006/customXml" ds:itemID="{62048EAA-9258-415C-8914-EA2C13635F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4254</Words>
  <Characters>22549</Characters>
  <Application>Microsoft Office Word</Application>
  <DocSecurity>0</DocSecurity>
  <Lines>187</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2019-08-16T14:29:00Z</dcterms:created>
  <dcterms:modified xsi:type="dcterms:W3CDTF">2019-08-16T16:21:00Z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